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C03221" w14:textId="77777777" w:rsidR="00AD166C" w:rsidRDefault="00AD166C" w:rsidP="00C656D3">
      <w:pPr>
        <w:spacing w:line="360" w:lineRule="auto"/>
        <w:ind w:right="27"/>
        <w:rPr>
          <w:rFonts w:ascii="Arial" w:hAnsi="Arial" w:cs="Arial"/>
          <w:color w:val="808080"/>
          <w:sz w:val="20"/>
          <w:szCs w:val="20"/>
        </w:rPr>
      </w:pPr>
    </w:p>
    <w:p w14:paraId="374FCCB1" w14:textId="7287DB24" w:rsidR="00C656D3" w:rsidRPr="00BA692D" w:rsidRDefault="0071492A" w:rsidP="00C656D3">
      <w:pPr>
        <w:pStyle w:val="Textkrper"/>
        <w:numPr>
          <w:ilvl w:val="0"/>
          <w:numId w:val="9"/>
        </w:numPr>
        <w:spacing w:line="360" w:lineRule="auto"/>
        <w:ind w:left="714" w:right="27" w:hanging="357"/>
        <w:rPr>
          <w:color w:val="808080"/>
          <w:sz w:val="20"/>
          <w:szCs w:val="20"/>
          <w:rFonts w:ascii="Arial" w:hAnsi="Arial" w:cs="Arial"/>
        </w:rPr>
      </w:pPr>
      <w:r>
        <w:rPr>
          <w:color w:val="808080"/>
          <w:sz w:val="20"/>
          <w:rFonts w:ascii="Arial" w:hAnsi="Arial"/>
        </w:rPr>
        <w:t xml:space="preserve">Nouvelle famille AVENTOS top de construction compacte</w:t>
      </w:r>
    </w:p>
    <w:p w14:paraId="0B6C7EB1" w14:textId="5D58A657" w:rsidR="0000581D" w:rsidRPr="00B80770" w:rsidRDefault="00BA692D" w:rsidP="0000581D">
      <w:pPr>
        <w:numPr>
          <w:ilvl w:val="0"/>
          <w:numId w:val="9"/>
        </w:numPr>
        <w:autoSpaceDE w:val="0"/>
        <w:autoSpaceDN w:val="0"/>
        <w:adjustRightInd w:val="0"/>
        <w:spacing w:line="360" w:lineRule="auto"/>
        <w:rPr>
          <w:color w:val="808080"/>
          <w:sz w:val="20"/>
          <w:szCs w:val="20"/>
          <w:rFonts w:ascii="Helv" w:hAnsi="Helv" w:cs="Helv"/>
        </w:rPr>
      </w:pPr>
      <w:r>
        <w:rPr>
          <w:color w:val="808080"/>
          <w:sz w:val="20"/>
          <w:rFonts w:ascii="Arial" w:hAnsi="Arial"/>
        </w:rPr>
        <w:t xml:space="preserve">De nombreuses fonctions intégrées et un montage simplifié</w:t>
      </w:r>
    </w:p>
    <w:p w14:paraId="5C44FE5A" w14:textId="0EFE6229" w:rsidR="0000581D" w:rsidRPr="00037025" w:rsidRDefault="00EE657E" w:rsidP="0000581D">
      <w:pPr>
        <w:pStyle w:val="Textkrper"/>
        <w:numPr>
          <w:ilvl w:val="0"/>
          <w:numId w:val="9"/>
        </w:numPr>
        <w:spacing w:line="360" w:lineRule="auto"/>
        <w:ind w:right="27"/>
        <w:rPr>
          <w:color w:val="808080"/>
          <w:sz w:val="20"/>
          <w:szCs w:val="20"/>
          <w:rFonts w:ascii="Arial" w:hAnsi="Arial" w:cs="Arial"/>
        </w:rPr>
      </w:pPr>
      <w:r>
        <w:rPr>
          <w:color w:val="808080"/>
          <w:sz w:val="20"/>
          <w:rFonts w:ascii="Arial" w:hAnsi="Arial"/>
        </w:rPr>
        <w:t xml:space="preserve">AVENTOS HF top, HS top et AVENTOS HL top bientôt disponibles</w:t>
      </w:r>
    </w:p>
    <w:p w14:paraId="5DDEA96C" w14:textId="77777777" w:rsidR="00E25C5D" w:rsidRPr="00037025" w:rsidRDefault="0019710B" w:rsidP="007F055F">
      <w:pPr>
        <w:pStyle w:val="Textkrper"/>
        <w:spacing w:line="360" w:lineRule="auto"/>
        <w:ind w:right="27"/>
        <w:rPr>
          <w:color w:val="767171"/>
          <w:sz w:val="20"/>
          <w:szCs w:val="20"/>
          <w:rFonts w:ascii="Arial" w:hAnsi="Arial" w:cs="Arial"/>
        </w:rPr>
      </w:pPr>
      <w:r>
        <mc:AlternateContent>
          <mc:Choice Requires="wps">
            <w:drawing>
              <wp:anchor distT="0" distB="0" distL="114300" distR="114300" simplePos="0" relativeHeight="251658240" behindDoc="0" locked="0" layoutInCell="1" allowOverlap="1" wp14:anchorId="5EC1EF53" wp14:editId="51073F4F">
                <wp:simplePos x="0" y="0"/>
                <wp:positionH relativeFrom="column">
                  <wp:posOffset>-12065</wp:posOffset>
                </wp:positionH>
                <wp:positionV relativeFrom="paragraph">
                  <wp:posOffset>54610</wp:posOffset>
                </wp:positionV>
                <wp:extent cx="5486400" cy="0"/>
                <wp:effectExtent l="10795" t="12065" r="8255" b="6985"/>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straightConnector1">
                          <a:avLst/>
                        </a:prstGeom>
                        <a:noFill/>
                        <a:ln w="3175">
                          <a:solidFill>
                            <a:srgbClr val="80808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5F0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xmlns:arto="http://schemas.microsoft.com/office/word/2006/arto">
            <w:pict w14:anchorId="6A3B5AE5">
              <v:shapetype id="_x0000_t32" coordsize="21600,21600" o:oned="t" filled="f" o:spt="32" path="m,l21600,21600e" w14:anchorId="701EBF3A">
                <v:path fillok="f" arrowok="t" o:connecttype="none"/>
                <o:lock v:ext="edit" shapetype="t"/>
              </v:shapetype>
              <v:shape id="AutoShape 6" style="position:absolute;margin-left:-.95pt;margin-top:4.3pt;width:6in;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gray"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">
                <v:shadow color="#7f5f00" opacity=".5" offset="1pt"/>
              </v:shape>
            </w:pict>
          </mc:Fallback>
        </mc:AlternateContent>
      </w:r>
    </w:p>
    <w:p w14:paraId="42166F33" w14:textId="4BE941D6" w:rsidR="007456AA" w:rsidRPr="00006306" w:rsidRDefault="00006306" w:rsidP="00006306">
      <w:pPr>
        <w:spacing w:after="240" w:line="360" w:lineRule="auto"/>
        <w:rPr>
          <w:rFonts w:ascii="Arial" w:hAnsi="Arial" w:cs="Arial"/>
        </w:rPr>
      </w:pPr>
      <w:r>
        <w:rPr>
          <w:b/>
          <w:rFonts w:ascii="Arial" w:hAnsi="Arial"/>
        </w:rPr>
        <w:t xml:space="preserve">Agencement cohérent des portes relevables de Blum</w:t>
      </w:r>
      <w:r>
        <w:rPr>
          <w:rFonts w:ascii="Arial" w:hAnsi="Arial"/>
        </w:rPr>
        <w:br/>
      </w:r>
      <w:r>
        <w:rPr>
          <w:b/>
          <w:sz w:val="28"/>
          <w:rFonts w:ascii="Arial" w:hAnsi="Arial"/>
        </w:rPr>
        <w:t xml:space="preserve">La famille AVENTOS top séduit par sa conception compacte et ses fonctions intégrées</w:t>
      </w:r>
    </w:p>
    <w:p w14:paraId="6FE847B9" w14:textId="6BD6155C" w:rsidR="00747B5E" w:rsidRPr="009D35D3" w:rsidRDefault="00F6741E" w:rsidP="00747B5E">
      <w:pPr>
        <w:spacing w:after="240" w:line="360" w:lineRule="auto"/>
        <w:rPr>
          <w:b/>
          <w:sz w:val="20"/>
          <w:szCs w:val="20"/>
          <w:rFonts w:ascii="Arial" w:hAnsi="Arial" w:cs="Arial"/>
        </w:rPr>
      </w:pPr>
      <w:r>
        <w:rPr>
          <w:sz w:val="20"/>
          <w:rFonts w:ascii="Arial" w:hAnsi="Arial"/>
        </w:rPr>
        <w:t xml:space="preserve">Höchst, Autriche, mai 2023.</w:t>
      </w:r>
      <w:r>
        <w:rPr>
          <w:sz w:val="20"/>
          <w:b/>
          <w:rFonts w:ascii="Arial" w:hAnsi="Arial"/>
        </w:rPr>
        <w:t xml:space="preserve"> </w:t>
      </w:r>
      <w:r>
        <w:rPr>
          <w:sz w:val="20"/>
          <w:b/>
          <w:rFonts w:ascii="Arial" w:hAnsi="Arial"/>
        </w:rPr>
        <w:t xml:space="preserve">Que les portes soient pliantes, pivotantes, parallèles ou basculantes, les ferrures pour portes relevables sont pratiques et offrent une totale liberté de mouvement dans le meuble haut.</w:t>
      </w:r>
      <w:r>
        <w:rPr>
          <w:sz w:val="20"/>
          <w:b/>
          <w:rFonts w:ascii="Arial" w:hAnsi="Arial"/>
        </w:rPr>
        <w:t xml:space="preserve"> </w:t>
      </w:r>
      <w:r>
        <w:rPr>
          <w:sz w:val="20"/>
          <w:b/>
          <w:rFonts w:ascii="Arial" w:hAnsi="Arial"/>
        </w:rPr>
        <w:t xml:space="preserve">Avec ses versions compactes AVENTOS HF top, HS top et HL top, et AVENTOS HK top déjà existant, le leader de la fabrication de ferrures Blum offre la possibilité de mettre en scène des portes relevables de manière fascinante.</w:t>
      </w:r>
    </w:p>
    <w:p w14:paraId="21838D3B" w14:textId="32CDA51D" w:rsidR="00453390" w:rsidRDefault="0014752E" w:rsidP="000C316F">
      <w:pPr>
        <w:spacing w:after="240" w:line="360" w:lineRule="auto"/>
        <w:rPr>
          <w:sz w:val="20"/>
          <w:szCs w:val="20"/>
          <w:rFonts w:ascii="Arial" w:eastAsia="Arial" w:hAnsi="Arial" w:cs="Arial"/>
        </w:rPr>
      </w:pPr>
      <w:r>
        <w:rPr>
          <w:sz w:val="20"/>
          <w:rFonts w:ascii="Arial" w:hAnsi="Arial"/>
        </w:rPr>
        <w:t xml:space="preserve">Les portes relevables AVENTOS situées dans le meuble haut sont ergonomiques et offrent une liberté de mouvement totale ainsi qu’un accès optimal.</w:t>
      </w:r>
      <w:r>
        <w:rPr>
          <w:sz w:val="20"/>
          <w:rFonts w:ascii="Arial" w:hAnsi="Arial"/>
        </w:rPr>
        <w:t xml:space="preserve"> </w:t>
      </w:r>
      <w:r>
        <w:rPr>
          <w:sz w:val="20"/>
          <w:rFonts w:ascii="Arial" w:hAnsi="Arial"/>
        </w:rPr>
        <w:t xml:space="preserve">Qu’ils soient utilisés dans la cuisine, le salon, la salle de bain ou le dressing,</w:t>
      </w:r>
      <w:r>
        <w:rPr>
          <w:sz w:val="20"/>
          <w:rFonts w:ascii="Arial" w:hAnsi="Arial"/>
        </w:rPr>
        <w:t xml:space="preserve"> </w:t>
      </w:r>
      <w:r>
        <w:rPr>
          <w:sz w:val="20"/>
          <w:rFonts w:ascii="Arial" w:hAnsi="Arial"/>
        </w:rPr>
        <w:t xml:space="preserve">les différents types de portes relevables de Blum offrent la solution adaptée à presque chaque situation de montage et à tous les souhaits des clients ; que les portes soient pliantes, pivotantes, parallèles ou basculantes.</w:t>
      </w:r>
      <w:r>
        <w:rPr>
          <w:sz w:val="20"/>
          <w:rFonts w:ascii="Arial" w:hAnsi="Arial"/>
        </w:rPr>
        <w:t xml:space="preserve"> </w:t>
      </w:r>
      <w:r>
        <w:rPr>
          <w:sz w:val="20"/>
          <w:rFonts w:ascii="Arial" w:hAnsi="Arial"/>
        </w:rPr>
        <w:t xml:space="preserve">Outre sa conception compacte, la nouvelle génération de la famille AVENTOS top, séduit par de nombreux autres avantages :</w:t>
      </w:r>
      <w:r>
        <w:rPr>
          <w:sz w:val="20"/>
          <w:rFonts w:ascii="Arial" w:hAnsi="Arial"/>
        </w:rPr>
        <w:t xml:space="preserve"> </w:t>
      </w:r>
      <w:r>
        <w:rPr>
          <w:sz w:val="20"/>
          <w:rFonts w:ascii="Arial" w:hAnsi="Arial"/>
        </w:rPr>
        <w:t xml:space="preserve">position de montage du réservoir de force et de l’attache-façade fixes quelle que soit la hauteur du corps de meuble, réglage adaptatif BLUMOTION, réglage du réservoir de force par l’avant, même lorsque le cache est installé.</w:t>
      </w:r>
      <w:r>
        <w:rPr>
          <w:sz w:val="20"/>
          <w:rFonts w:ascii="Arial" w:hAnsi="Arial"/>
        </w:rPr>
        <w:t xml:space="preserve"> </w:t>
      </w:r>
      <w:r>
        <w:rPr>
          <w:sz w:val="20"/>
          <w:rFonts w:ascii="Arial" w:hAnsi="Arial"/>
        </w:rPr>
        <w:t xml:space="preserve">Tout cela facilite la mise en œuvre et le montage d’AVENTOS HF top, HS top et HL top et de la porte relevable pivotante AVENTOS HK top déjà disponible sur le marché.</w:t>
      </w:r>
      <w:r>
        <w:rPr>
          <w:sz w:val="20"/>
          <w:rFonts w:ascii="Arial" w:hAnsi="Arial"/>
        </w:rPr>
        <w:t xml:space="preserve"> </w:t>
      </w:r>
      <w:r>
        <w:rPr>
          <w:sz w:val="20"/>
          <w:rFonts w:ascii="Arial" w:hAnsi="Arial"/>
        </w:rPr>
        <w:t xml:space="preserve">Plus aucun stabilisateur transversal n’est désormais nécessaire pour AVENTOS HS top ; quant à AVENTOS HF top, il peut être mis en œuvre pour une hauteur du corps de meuble jusqu’à 1 200 mm, ce qui offre plus de possibilités d’agencement.</w:t>
      </w:r>
      <w:r>
        <w:rPr>
          <w:sz w:val="20"/>
          <w:rFonts w:ascii="Arial" w:hAnsi="Arial"/>
        </w:rPr>
        <w:t xml:space="preserve"> </w:t>
      </w:r>
      <w:r>
        <w:rPr>
          <w:sz w:val="20"/>
          <w:rFonts w:ascii="Arial" w:hAnsi="Arial"/>
        </w:rPr>
        <w:t xml:space="preserve">AVENTOS HF top et AVENTOS HK top se démarquent par leur limiteur d’angle d’ouverture intégré.</w:t>
      </w:r>
    </w:p>
    <w:p w14:paraId="04D5AF02" w14:textId="4F937CBA" w:rsidR="001E0771" w:rsidRDefault="00453390" w:rsidP="001E0771">
      <w:pPr>
        <w:spacing w:after="240" w:line="360" w:lineRule="auto"/>
        <w:rPr>
          <w:sz w:val="20"/>
          <w:szCs w:val="20"/>
          <w:rFonts w:ascii="Arial" w:hAnsi="Arial" w:cs="Arial"/>
        </w:rPr>
      </w:pPr>
      <w:r>
        <w:rPr>
          <w:sz w:val="20"/>
          <w:b/>
          <w:rFonts w:ascii="Arial" w:hAnsi="Arial"/>
        </w:rPr>
        <w:t xml:space="preserve">De nombreuses fonctions, un montage simplifié</w:t>
      </w:r>
      <w:r>
        <w:rPr>
          <w:sz w:val="20"/>
          <w:b/>
          <w:rFonts w:ascii="Arial" w:hAnsi="Arial"/>
        </w:rPr>
        <w:br/>
      </w:r>
      <w:r>
        <w:rPr>
          <w:sz w:val="20"/>
          <w:rFonts w:ascii="Arial" w:hAnsi="Arial"/>
        </w:rPr>
        <w:t xml:space="preserve">En fonction des besoins, deux types de montage du réservoir de force sont disponibles : avec détermination de la position ou avec eurovis prémontées, adaptées à chaque processus de fabrication.</w:t>
      </w:r>
      <w:r>
        <w:rPr>
          <w:sz w:val="20"/>
          <w:rFonts w:ascii="Arial" w:hAnsi="Arial"/>
        </w:rPr>
        <w:t xml:space="preserve"> </w:t>
      </w:r>
      <w:r>
        <w:rPr>
          <w:sz w:val="20"/>
          <w:rFonts w:ascii="Arial" w:hAnsi="Arial"/>
        </w:rPr>
        <w:t xml:space="preserve">Que ce soit dans le meuble ou dans l’espace de stockage, l’encombrement d’AVENTOS top est très faible :</w:t>
      </w:r>
      <w:r>
        <w:rPr>
          <w:sz w:val="20"/>
          <w:rFonts w:ascii="Arial" w:hAnsi="Arial"/>
        </w:rPr>
        <w:t xml:space="preserve"> </w:t>
      </w:r>
      <w:r>
        <w:rPr>
          <w:sz w:val="20"/>
          <w:rFonts w:ascii="Arial" w:hAnsi="Arial"/>
        </w:rPr>
        <w:t xml:space="preserve">les ferrures sont conçues de sorte à ce que seuls quelques composants soient nécessaires au transformateur, tout en lui garantissant une liberté d’agencement totale.</w:t>
      </w:r>
      <w:r>
        <w:rPr>
          <w:sz w:val="20"/>
          <w:rFonts w:ascii="Arial" w:hAnsi="Arial"/>
        </w:rPr>
        <w:t xml:space="preserve"> </w:t>
      </w:r>
      <w:r>
        <w:rPr>
          <w:sz w:val="20"/>
          <w:rFonts w:ascii="Arial" w:hAnsi="Arial"/>
        </w:rPr>
        <w:t xml:space="preserve">Les réservoirs de force et bras symétriques conviennent à différentes hauteurs de portes relevables et s’harmonisent avec toutes les technologies de mouvement.</w:t>
      </w:r>
      <w:r>
        <w:rPr>
          <w:sz w:val="20"/>
          <w:rFonts w:ascii="Arial" w:hAnsi="Arial"/>
        </w:rPr>
        <w:t xml:space="preserve"> </w:t>
      </w:r>
      <w:r>
        <w:rPr>
          <w:sz w:val="20"/>
          <w:rFonts w:ascii="Arial" w:hAnsi="Arial"/>
        </w:rPr>
        <w:t xml:space="preserve">En outre, il est possible d’utiliser le même cache pour AVENTOS HF top, HS top et HL top et donc de concevoir un design harmonieux avec AVENTOS HK top.</w:t>
      </w:r>
      <w:r>
        <w:rPr>
          <w:sz w:val="20"/>
          <w:rFonts w:ascii="Arial" w:hAnsi="Arial"/>
        </w:rPr>
        <w:t xml:space="preserve"> </w:t>
      </w:r>
      <w:r>
        <w:rPr>
          <w:sz w:val="20"/>
          <w:rFonts w:ascii="Arial" w:hAnsi="Arial"/>
        </w:rPr>
        <w:t xml:space="preserve">Leur design sobre qui s’intègre discrètement dans le meuble a déjà été primé à de nombreuses reprises.</w:t>
      </w:r>
      <w:r>
        <w:rPr>
          <w:sz w:val="20"/>
          <w:rFonts w:ascii="Arial" w:hAnsi="Arial"/>
        </w:rPr>
        <w:t xml:space="preserve"> </w:t>
      </w:r>
      <w:r>
        <w:rPr>
          <w:sz w:val="20"/>
          <w:rFonts w:ascii="Arial" w:hAnsi="Arial"/>
        </w:rPr>
        <w:t xml:space="preserve">Les nouvelles ferrures pour portes relevables de Blum seront disponibles sur les premiers marchés à la fin de l’année.</w:t>
      </w:r>
    </w:p>
    <w:tbl>
      <w:tblPr>
        <w:tblW w:w="0" w:type="auto"/>
        <w:tblCellMar>
          <w:left w:w="0" w:type="dxa"/>
          <w:right w:w="0" w:type="dxa"/>
        </w:tblCellMar>
        <w:tblLook w:val="04A0" w:firstRow="1" w:lastRow="0" w:firstColumn="1" w:lastColumn="0" w:noHBand="0" w:noVBand="1"/>
      </w:tblPr>
      <w:tblGrid>
        <w:gridCol w:w="4239"/>
        <w:gridCol w:w="4259"/>
      </w:tblGrid>
      <w:tr w:rsidR="007F055F" w:rsidRPr="007F055F" w14:paraId="0F69369D" w14:textId="77777777" w:rsidTr="42648EC6">
        <w:tc>
          <w:tcPr>
            <w:tcW w:w="4239" w:type="dxa"/>
            <w:shd w:val="clear" w:color="auto" w:fill="auto"/>
          </w:tcPr>
          <w:p w14:paraId="08B70799" w14:textId="0844F620" w:rsidR="00CE3170" w:rsidRPr="007F055F" w:rsidRDefault="001E0447" w:rsidP="007F055F">
            <w:pPr>
              <w:spacing w:after="240" w:line="360" w:lineRule="auto"/>
              <w:rPr>
                <w:color w:val="000000" w:themeColor="text1"/>
                <w:sz w:val="18"/>
                <w:szCs w:val="18"/>
                <w:rFonts w:ascii="Arial" w:hAnsi="Arial" w:cs="Arial"/>
              </w:rPr>
            </w:pPr>
            <w:r>
              <w:rPr>
                <w:color w:val="000000" w:themeColor="text1"/>
                <w:sz w:val="18"/>
                <w:rFonts w:ascii="Arial" w:hAnsi="Arial"/>
              </w:rPr>
              <w:drawing>
                <wp:inline distT="0" distB="0" distL="0" distR="0" wp14:anchorId="58A2CC8A" wp14:editId="40C3CD50">
                  <wp:extent cx="2160000" cy="1522015"/>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60000" cy="1522015"/>
                          </a:xfrm>
                          <a:prstGeom prst="rect">
                            <a:avLst/>
                          </a:prstGeom>
                        </pic:spPr>
                      </pic:pic>
                    </a:graphicData>
                  </a:graphic>
                </wp:inline>
              </w:drawing>
            </w:r>
          </w:p>
        </w:tc>
        <w:tc>
          <w:tcPr>
            <w:tcW w:w="4259" w:type="dxa"/>
            <w:shd w:val="clear" w:color="auto" w:fill="auto"/>
          </w:tcPr>
          <w:p w14:paraId="70AB1DBE" w14:textId="13B2CC94" w:rsidR="00CE3170" w:rsidRPr="007F055F" w:rsidRDefault="00CE3170" w:rsidP="007F055F">
            <w:pPr>
              <w:spacing w:after="240" w:line="360" w:lineRule="auto"/>
              <w:rPr>
                <w:color w:val="000000" w:themeColor="text1"/>
                <w:sz w:val="18"/>
                <w:szCs w:val="18"/>
                <w:rFonts w:ascii="Arial" w:hAnsi="Arial" w:cs="Arial"/>
              </w:rPr>
            </w:pPr>
            <w:r>
              <w:rPr>
                <w:color w:val="000000" w:themeColor="text1"/>
                <w:sz w:val="18"/>
                <w:rFonts w:ascii="Arial" w:hAnsi="Arial"/>
              </w:rPr>
              <w:t xml:space="preserve">(Photo :</w:t>
            </w:r>
            <w:r>
              <w:rPr>
                <w:color w:val="000000" w:themeColor="text1"/>
                <w:sz w:val="18"/>
                <w:rFonts w:ascii="Arial" w:hAnsi="Arial"/>
              </w:rPr>
              <w:t xml:space="preserve"> </w:t>
            </w:r>
            <w:r>
              <w:rPr>
                <w:color w:val="000000" w:themeColor="text1"/>
                <w:sz w:val="18"/>
                <w:rFonts w:ascii="Arial" w:hAnsi="Arial"/>
              </w:rPr>
              <w:t xml:space="preserve">ME59769961)</w:t>
            </w:r>
            <w:r>
              <w:rPr>
                <w:color w:val="000000" w:themeColor="text1"/>
                <w:sz w:val="18"/>
                <w:rFonts w:ascii="Arial" w:hAnsi="Arial"/>
              </w:rPr>
              <w:t xml:space="preserve"> </w:t>
            </w:r>
          </w:p>
          <w:p w14:paraId="6FA105D2" w14:textId="06D67897" w:rsidR="00CE3170" w:rsidRPr="007F055F" w:rsidRDefault="44DC0539" w:rsidP="007F055F">
            <w:pPr>
              <w:spacing w:after="240" w:line="360" w:lineRule="auto"/>
              <w:rPr>
                <w:color w:val="000000" w:themeColor="text1"/>
                <w:sz w:val="18"/>
                <w:szCs w:val="18"/>
                <w:rFonts w:ascii="Arial" w:hAnsi="Arial" w:cs="Arial"/>
              </w:rPr>
            </w:pPr>
            <w:r>
              <w:rPr>
                <w:color w:val="000000" w:themeColor="text1"/>
                <w:sz w:val="18"/>
                <w:rFonts w:ascii="Arial" w:hAnsi="Arial"/>
              </w:rPr>
              <w:t xml:space="preserve">AVENTOS HF top permet d’installer une armoire à poser sur le plan de travail pour ranger les appareils électriques, tels que la machine à café</w:t>
            </w:r>
          </w:p>
        </w:tc>
      </w:tr>
      <w:tr w:rsidR="007F055F" w:rsidRPr="007F055F" w14:paraId="4D934FC8" w14:textId="77777777" w:rsidTr="42648EC6">
        <w:trPr>
          <w:cantSplit/>
          <w:trHeight w:val="1290"/>
        </w:trPr>
        <w:tc>
          <w:tcPr>
            <w:tcW w:w="4239" w:type="dxa"/>
            <w:shd w:val="clear" w:color="auto" w:fill="auto"/>
          </w:tcPr>
          <w:p w14:paraId="5260D91C" w14:textId="01BD5173" w:rsidR="00CE3170" w:rsidRPr="007F055F" w:rsidRDefault="00695DC5" w:rsidP="007F055F">
            <w:pPr>
              <w:spacing w:after="240" w:line="360" w:lineRule="auto"/>
              <w:rPr>
                <w:color w:val="000000" w:themeColor="text1"/>
                <w:sz w:val="18"/>
                <w:szCs w:val="18"/>
                <w:rFonts w:ascii="Arial" w:hAnsi="Arial" w:cs="Arial"/>
              </w:rPr>
            </w:pPr>
            <w:r>
              <w:rPr>
                <w:color w:val="000000" w:themeColor="text1"/>
                <w:sz w:val="18"/>
                <w:rFonts w:ascii="Arial" w:hAnsi="Arial"/>
              </w:rPr>
              <w:drawing>
                <wp:inline distT="0" distB="0" distL="0" distR="0" wp14:anchorId="56EA617F" wp14:editId="074ABBD3">
                  <wp:extent cx="2160000" cy="152963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60000" cy="1529639"/>
                          </a:xfrm>
                          <a:prstGeom prst="rect">
                            <a:avLst/>
                          </a:prstGeom>
                        </pic:spPr>
                      </pic:pic>
                    </a:graphicData>
                  </a:graphic>
                </wp:inline>
              </w:drawing>
            </w:r>
          </w:p>
        </w:tc>
        <w:tc>
          <w:tcPr>
            <w:tcW w:w="4259" w:type="dxa"/>
            <w:shd w:val="clear" w:color="auto" w:fill="auto"/>
          </w:tcPr>
          <w:p w14:paraId="6875EA3A" w14:textId="4D5EFE37" w:rsidR="00CE3170" w:rsidRPr="007F055F" w:rsidRDefault="00CE3170" w:rsidP="007F055F">
            <w:pPr>
              <w:spacing w:after="240" w:line="360" w:lineRule="auto"/>
              <w:rPr>
                <w:color w:val="000000" w:themeColor="text1"/>
                <w:sz w:val="18"/>
                <w:szCs w:val="18"/>
                <w:rFonts w:ascii="Arial" w:hAnsi="Arial" w:cs="Arial"/>
              </w:rPr>
            </w:pPr>
            <w:r>
              <w:rPr>
                <w:color w:val="000000" w:themeColor="text1"/>
                <w:sz w:val="18"/>
                <w:rFonts w:ascii="Arial" w:hAnsi="Arial"/>
              </w:rPr>
              <w:t xml:space="preserve">(Photo :</w:t>
            </w:r>
            <w:r>
              <w:rPr>
                <w:color w:val="000000" w:themeColor="text1"/>
                <w:sz w:val="18"/>
                <w:rFonts w:ascii="Arial" w:hAnsi="Arial"/>
              </w:rPr>
              <w:t xml:space="preserve"> </w:t>
            </w:r>
            <w:r>
              <w:rPr>
                <w:color w:val="000000" w:themeColor="text1"/>
                <w:sz w:val="18"/>
                <w:rFonts w:ascii="Arial" w:hAnsi="Arial"/>
              </w:rPr>
              <w:t xml:space="preserve">ME59769960)</w:t>
            </w:r>
            <w:r>
              <w:rPr>
                <w:color w:val="000000" w:themeColor="text1"/>
                <w:sz w:val="18"/>
                <w:rFonts w:ascii="Arial" w:hAnsi="Arial"/>
              </w:rPr>
              <w:t xml:space="preserve"> </w:t>
            </w:r>
          </w:p>
          <w:p w14:paraId="0EA791DC" w14:textId="1F8515A4" w:rsidR="00991B01" w:rsidRPr="007F055F" w:rsidRDefault="002B0058" w:rsidP="007F055F">
            <w:pPr>
              <w:spacing w:after="240" w:line="360" w:lineRule="auto"/>
              <w:rPr>
                <w:color w:val="000000" w:themeColor="text1"/>
                <w:sz w:val="18"/>
                <w:szCs w:val="18"/>
                <w:rFonts w:ascii="Arial" w:hAnsi="Arial" w:cs="Arial"/>
              </w:rPr>
            </w:pPr>
            <w:r>
              <w:rPr>
                <w:color w:val="000000" w:themeColor="text1"/>
                <w:sz w:val="18"/>
                <w:rFonts w:ascii="Arial" w:hAnsi="Arial"/>
              </w:rPr>
              <w:t xml:space="preserve">Avec AVENTOS HS top, la face bascule au-dessus du corps de meuble.</w:t>
            </w:r>
            <w:r>
              <w:rPr>
                <w:color w:val="000000" w:themeColor="text1"/>
                <w:sz w:val="18"/>
                <w:rFonts w:ascii="Arial" w:hAnsi="Arial"/>
              </w:rPr>
              <w:t xml:space="preserve"> </w:t>
            </w:r>
            <w:r>
              <w:rPr>
                <w:color w:val="000000" w:themeColor="text1"/>
                <w:sz w:val="18"/>
                <w:rFonts w:ascii="Arial" w:hAnsi="Arial"/>
              </w:rPr>
              <w:t xml:space="preserve">Cette solution permet de conserver suffisamment de place pour des designs de meubles avec des arches ou des corniches</w:t>
            </w:r>
          </w:p>
        </w:tc>
      </w:tr>
      <w:tr w:rsidR="003F56CF" w:rsidRPr="007F055F" w14:paraId="472B4762" w14:textId="77777777" w:rsidTr="005D3567">
        <w:trPr>
          <w:cantSplit/>
          <w:trHeight w:val="1290"/>
        </w:trPr>
        <w:tc>
          <w:tcPr>
            <w:tcW w:w="4239" w:type="dxa"/>
            <w:shd w:val="clear" w:color="auto" w:fill="auto"/>
          </w:tcPr>
          <w:p w14:paraId="4D7D4B4B" w14:textId="46BAC106" w:rsidR="003F56CF" w:rsidRPr="007F055F" w:rsidRDefault="0088387B" w:rsidP="005D3567">
            <w:pPr>
              <w:spacing w:after="240" w:line="360" w:lineRule="auto"/>
              <w:rPr>
                <w:color w:val="000000" w:themeColor="text1"/>
                <w:sz w:val="18"/>
                <w:szCs w:val="18"/>
                <w:rFonts w:ascii="Arial" w:hAnsi="Arial" w:cs="Arial"/>
              </w:rPr>
            </w:pPr>
            <w:r>
              <w:rPr>
                <w:color w:val="000000" w:themeColor="text1"/>
                <w:sz w:val="18"/>
                <w:rFonts w:ascii="Arial" w:hAnsi="Arial"/>
              </w:rPr>
              <w:drawing>
                <wp:inline distT="0" distB="0" distL="0" distR="0" wp14:anchorId="058BD980" wp14:editId="440B116A">
                  <wp:extent cx="2160000" cy="152430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60000" cy="1524302"/>
                          </a:xfrm>
                          <a:prstGeom prst="rect">
                            <a:avLst/>
                          </a:prstGeom>
                        </pic:spPr>
                      </pic:pic>
                    </a:graphicData>
                  </a:graphic>
                </wp:inline>
              </w:drawing>
            </w:r>
          </w:p>
        </w:tc>
        <w:tc>
          <w:tcPr>
            <w:tcW w:w="4259" w:type="dxa"/>
            <w:shd w:val="clear" w:color="auto" w:fill="auto"/>
          </w:tcPr>
          <w:p w14:paraId="5ABE569C" w14:textId="504B6383" w:rsidR="003F56CF" w:rsidRPr="007F055F" w:rsidRDefault="003F56CF" w:rsidP="005D3567">
            <w:pPr>
              <w:spacing w:after="240" w:line="360" w:lineRule="auto"/>
              <w:rPr>
                <w:color w:val="000000" w:themeColor="text1"/>
                <w:sz w:val="18"/>
                <w:szCs w:val="18"/>
                <w:rFonts w:ascii="Arial" w:hAnsi="Arial" w:cs="Arial"/>
              </w:rPr>
            </w:pPr>
            <w:r>
              <w:rPr>
                <w:color w:val="000000" w:themeColor="text1"/>
                <w:sz w:val="18"/>
                <w:rFonts w:ascii="Arial" w:hAnsi="Arial"/>
              </w:rPr>
              <w:t xml:space="preserve">(Photo :</w:t>
            </w:r>
            <w:r>
              <w:rPr>
                <w:color w:val="000000" w:themeColor="text1"/>
                <w:sz w:val="18"/>
                <w:rFonts w:ascii="Arial" w:hAnsi="Arial"/>
              </w:rPr>
              <w:t xml:space="preserve"> </w:t>
            </w:r>
            <w:r>
              <w:rPr>
                <w:color w:val="000000" w:themeColor="text1"/>
                <w:sz w:val="18"/>
                <w:rFonts w:ascii="Arial" w:hAnsi="Arial"/>
              </w:rPr>
              <w:t xml:space="preserve">ME59769963)</w:t>
            </w:r>
            <w:r>
              <w:rPr>
                <w:color w:val="000000" w:themeColor="text1"/>
                <w:sz w:val="18"/>
                <w:rFonts w:ascii="Arial" w:hAnsi="Arial"/>
              </w:rPr>
              <w:t xml:space="preserve"> </w:t>
            </w:r>
          </w:p>
          <w:p w14:paraId="530D7AC2" w14:textId="588651B6" w:rsidR="003F56CF" w:rsidRPr="007F055F" w:rsidRDefault="2E498B07" w:rsidP="005D3567">
            <w:pPr>
              <w:spacing w:after="240" w:line="360" w:lineRule="auto"/>
              <w:rPr>
                <w:color w:val="000000" w:themeColor="text1"/>
                <w:sz w:val="18"/>
                <w:szCs w:val="18"/>
                <w:rFonts w:ascii="Arial" w:hAnsi="Arial" w:cs="Arial"/>
              </w:rPr>
            </w:pPr>
            <w:r>
              <w:rPr>
                <w:color w:val="000000" w:themeColor="text1"/>
                <w:sz w:val="18"/>
                <w:rFonts w:ascii="Arial" w:hAnsi="Arial"/>
              </w:rPr>
              <w:t xml:space="preserve">AVENTOS HL top convient pour des applications créatives, par exemple pour faire disparaître habilement le bureau à domicile</w:t>
            </w:r>
          </w:p>
        </w:tc>
      </w:tr>
      <w:tr w:rsidR="003F56CF" w:rsidRPr="007F055F" w14:paraId="25653BDD" w14:textId="77777777" w:rsidTr="005D3567">
        <w:trPr>
          <w:cantSplit/>
          <w:trHeight w:val="1290"/>
        </w:trPr>
        <w:tc>
          <w:tcPr>
            <w:tcW w:w="4239" w:type="dxa"/>
            <w:shd w:val="clear" w:color="auto" w:fill="auto"/>
          </w:tcPr>
          <w:p w14:paraId="0D90EDE0" w14:textId="313267E9" w:rsidR="003F56CF" w:rsidRPr="007F055F" w:rsidRDefault="00DB5F66" w:rsidP="005D3567">
            <w:pPr>
              <w:spacing w:after="240" w:line="360" w:lineRule="auto"/>
              <w:rPr>
                <w:color w:val="000000" w:themeColor="text1"/>
                <w:sz w:val="18"/>
                <w:szCs w:val="18"/>
                <w:rFonts w:ascii="Arial" w:hAnsi="Arial" w:cs="Arial"/>
              </w:rPr>
            </w:pPr>
            <w:r>
              <w:rPr>
                <w:color w:val="000000" w:themeColor="text1"/>
                <w:sz w:val="18"/>
                <w:rFonts w:ascii="Arial" w:hAnsi="Arial"/>
              </w:rPr>
              <w:drawing>
                <wp:inline distT="0" distB="0" distL="0" distR="0" wp14:anchorId="75C935B3" wp14:editId="323014B8">
                  <wp:extent cx="2160000" cy="15296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60000" cy="1529640"/>
                          </a:xfrm>
                          <a:prstGeom prst="rect">
                            <a:avLst/>
                          </a:prstGeom>
                        </pic:spPr>
                      </pic:pic>
                    </a:graphicData>
                  </a:graphic>
                </wp:inline>
              </w:drawing>
            </w:r>
          </w:p>
        </w:tc>
        <w:tc>
          <w:tcPr>
            <w:tcW w:w="4259" w:type="dxa"/>
            <w:shd w:val="clear" w:color="auto" w:fill="auto"/>
          </w:tcPr>
          <w:p w14:paraId="0C025670" w14:textId="77358921" w:rsidR="003F56CF" w:rsidRPr="007F055F" w:rsidRDefault="003F56CF" w:rsidP="005D3567">
            <w:pPr>
              <w:spacing w:after="240" w:line="360" w:lineRule="auto"/>
              <w:rPr>
                <w:color w:val="000000" w:themeColor="text1"/>
                <w:sz w:val="18"/>
                <w:szCs w:val="18"/>
                <w:rFonts w:ascii="Arial" w:hAnsi="Arial" w:cs="Arial"/>
              </w:rPr>
            </w:pPr>
            <w:r>
              <w:rPr>
                <w:color w:val="000000" w:themeColor="text1"/>
                <w:sz w:val="18"/>
                <w:rFonts w:ascii="Arial" w:hAnsi="Arial"/>
              </w:rPr>
              <w:t xml:space="preserve">(Photo :</w:t>
            </w:r>
            <w:r>
              <w:rPr>
                <w:color w:val="000000" w:themeColor="text1"/>
                <w:sz w:val="18"/>
                <w:rFonts w:ascii="Arial" w:hAnsi="Arial"/>
              </w:rPr>
              <w:t xml:space="preserve"> </w:t>
            </w:r>
            <w:r>
              <w:rPr>
                <w:color w:val="000000" w:themeColor="text1"/>
                <w:sz w:val="18"/>
                <w:rFonts w:ascii="Arial" w:hAnsi="Arial"/>
              </w:rPr>
              <w:t xml:space="preserve">ME59769962)</w:t>
            </w:r>
            <w:r>
              <w:rPr>
                <w:color w:val="000000" w:themeColor="text1"/>
                <w:sz w:val="18"/>
                <w:rFonts w:ascii="Arial" w:hAnsi="Arial"/>
              </w:rPr>
              <w:t xml:space="preserve"> </w:t>
            </w:r>
          </w:p>
          <w:p w14:paraId="50BAB2AB" w14:textId="5DD4E040" w:rsidR="003F56CF" w:rsidRPr="007F055F" w:rsidRDefault="2EBC9165" w:rsidP="005D3567">
            <w:pPr>
              <w:spacing w:after="240" w:line="360" w:lineRule="auto"/>
              <w:rPr>
                <w:color w:val="000000" w:themeColor="text1"/>
                <w:sz w:val="18"/>
                <w:szCs w:val="18"/>
                <w:rFonts w:ascii="Arial" w:hAnsi="Arial" w:cs="Arial"/>
              </w:rPr>
            </w:pPr>
            <w:r>
              <w:rPr>
                <w:color w:val="000000" w:themeColor="text1"/>
                <w:sz w:val="18"/>
                <w:rFonts w:ascii="Arial" w:hAnsi="Arial"/>
              </w:rPr>
              <w:t xml:space="preserve">Le limiteur d’angle d’ouverture intégré à AVENTOS HK top permet une utilisation jusqu’au plafond</w:t>
            </w:r>
          </w:p>
        </w:tc>
      </w:tr>
    </w:tbl>
    <w:p w14:paraId="62CD542C" w14:textId="4842153D" w:rsidR="00991B01" w:rsidRPr="0028097F" w:rsidRDefault="00991B01" w:rsidP="4B14F0F0">
      <w:pPr>
        <w:pStyle w:val="StandardWeb"/>
        <w:keepLines/>
        <w:spacing w:before="0" w:beforeAutospacing="0" w:after="240" w:afterAutospacing="0" w:line="276" w:lineRule="auto"/>
        <w:rPr>
          <w:rStyle w:val="Hyperlink"/>
          <w:sz w:val="20"/>
          <w:szCs w:val="20"/>
          <w:rFonts w:ascii="Arial" w:eastAsia="MS Mincho" w:hAnsi="Arial" w:cs="Arial"/>
        </w:rPr>
      </w:pPr>
      <w:r>
        <w:drawing>
          <wp:inline distT="0" distB="0" distL="0" distR="0" wp14:anchorId="5F990687" wp14:editId="1D279E38">
            <wp:extent cx="144000" cy="144000"/>
            <wp:effectExtent l="0" t="0" r="8890" b="8890"/>
            <wp:docPr id="7" name="Picture 7" descr="Y:\Depts\MCC\Presse\_Arbeitsordner stba\_SoMe-Bilder\favicon_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5">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tab/>
      </w:r>
      <w:hyperlink r:id="rId16">
        <w:r>
          <w:rPr>
            <w:color w:val="0000FF"/>
            <w:sz w:val="20"/>
            <w:u w:val="single"/>
            <w:rFonts w:ascii="Arial" w:hAnsi="Arial"/>
          </w:rPr>
          <w:t xml:space="preserve">www.blum.com</w:t>
        </w:r>
        <w:r>
          <w:br/>
        </w:r>
      </w:hyperlink>
      <w:r>
        <w:drawing>
          <wp:inline distT="0" distB="0" distL="0" distR="0" wp14:anchorId="065252D4" wp14:editId="7C9EEA3C">
            <wp:extent cx="206535" cy="144000"/>
            <wp:effectExtent l="0" t="0" r="3175" b="8890"/>
            <wp:docPr id="9" name="Picture 9" descr="Y:\Depts\MCC\Presse\_Arbeitsordner stba\_SoMe-Bilder\Youtub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6535" cy="144000"/>
                    </a:xfrm>
                    <a:prstGeom prst="rect">
                      <a:avLst/>
                    </a:prstGeom>
                  </pic:spPr>
                </pic:pic>
              </a:graphicData>
            </a:graphic>
          </wp:inline>
        </w:drawing>
      </w:r>
      <w:r>
        <w:tab/>
      </w:r>
      <w:hyperlink r:id="rId18">
        <w:r>
          <w:rPr>
            <w:color w:val="0000FF"/>
            <w:sz w:val="20"/>
            <w:u w:val="single"/>
            <w:rFonts w:ascii="Arial" w:hAnsi="Arial"/>
          </w:rPr>
          <w:t xml:space="preserve">www.youtube.com/user/JuliusBlumGmbH</w:t>
        </w:r>
        <w:r>
          <w:br/>
        </w:r>
      </w:hyperlink>
      <w:r>
        <w:drawing>
          <wp:inline distT="0" distB="0" distL="0" distR="0" wp14:anchorId="01B65142" wp14:editId="532A524B">
            <wp:extent cx="142875" cy="142875"/>
            <wp:effectExtent l="0" t="0" r="0" b="0"/>
            <wp:docPr id="4" name="Picture 4" descr="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pic:nvPicPr>
                  <pic:blipFill>
                    <a:blip r:embed="rId19">
                      <a:extLst>
                        <a:ext uri="{28A0092B-C50C-407E-A947-70E740481C1C}">
                          <a14:useLocalDpi xmlns:a14="http://schemas.microsoft.com/office/drawing/2010/main" val="0"/>
                        </a:ext>
                      </a:extLst>
                    </a:blip>
                    <a:stretch>
                      <a:fillRect/>
                    </a:stretch>
                  </pic:blipFill>
                  <pic:spPr>
                    <a:xfrm>
                      <a:off x="0" y="0"/>
                      <a:ext cx="142875" cy="142875"/>
                    </a:xfrm>
                    <a:prstGeom prst="rect">
                      <a:avLst/>
                    </a:prstGeom>
                  </pic:spPr>
                </pic:pic>
              </a:graphicData>
            </a:graphic>
          </wp:inline>
        </w:drawing>
      </w:r>
      <w:r>
        <w:tab/>
      </w:r>
      <w:hyperlink r:id="rId20">
        <w:r>
          <w:rPr>
            <w:color w:val="0000FF"/>
            <w:sz w:val="20"/>
            <w:u w:val="single"/>
            <w:rFonts w:ascii="Arial Hebrew Light" w:hAnsi="Arial Hebrew Light"/>
          </w:rPr>
          <w:t xml:space="preserve">www.linkedin.com/company/julius-blum-gmbh</w:t>
        </w:r>
        <w:r>
          <w:br/>
        </w:r>
      </w:hyperlink>
      <w:r>
        <w:drawing>
          <wp:inline distT="0" distB="0" distL="0" distR="0" wp14:anchorId="2B374445" wp14:editId="0481F680">
            <wp:extent cx="138430" cy="1384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pic:nvPicPr>
                  <pic:blipFill>
                    <a:blip r:embed="rId21">
                      <a:extLst>
                        <a:ext uri="{28A0092B-C50C-407E-A947-70E740481C1C}">
                          <a14:useLocalDpi xmlns:a14="http://schemas.microsoft.com/office/drawing/2010/main" val="0"/>
                        </a:ext>
                      </a:extLst>
                    </a:blip>
                    <a:stretch>
                      <a:fillRect/>
                    </a:stretch>
                  </pic:blipFill>
                  <pic:spPr>
                    <a:xfrm>
                      <a:off x="0" y="0"/>
                      <a:ext cx="138430" cy="138430"/>
                    </a:xfrm>
                    <a:prstGeom prst="rect">
                      <a:avLst/>
                    </a:prstGeom>
                  </pic:spPr>
                </pic:pic>
              </a:graphicData>
            </a:graphic>
          </wp:inline>
        </w:drawing>
      </w:r>
      <w:r>
        <w:tab/>
      </w:r>
      <w:hyperlink r:id="rId22">
        <w:r>
          <w:rPr>
            <w:rStyle w:val="Hyperlink"/>
            <w:sz w:val="20"/>
            <w:rFonts w:ascii="Arial" w:hAnsi="Arial"/>
          </w:rPr>
          <w:t xml:space="preserve">www.instagram.com/blum_group</w:t>
        </w:r>
      </w:hyperlink>
    </w:p>
    <w:p w14:paraId="6F40B188" w14:textId="0194C6ED" w:rsidR="00C861BA" w:rsidRDefault="00C861BA" w:rsidP="1392942C">
      <w:pPr>
        <w:pStyle w:val="StandardWeb"/>
        <w:keepNext/>
        <w:spacing w:before="0" w:beforeAutospacing="0" w:after="240" w:afterAutospacing="0" w:line="276" w:lineRule="auto"/>
        <w:rPr>
          <w:sz w:val="20"/>
          <w:szCs w:val="20"/>
          <w:rFonts w:ascii="Arial" w:hAnsi="Arial" w:cs="Arial"/>
        </w:rPr>
      </w:pPr>
      <w:r>
        <w:rPr>
          <w:b/>
          <w:sz w:val="20"/>
          <w:rFonts w:ascii="Arial" w:hAnsi="Arial"/>
        </w:rPr>
        <w:t xml:space="preserve">Votre contact pour toute question :</w:t>
      </w:r>
      <w:r>
        <w:br/>
      </w:r>
      <w:r>
        <w:rPr>
          <w:sz w:val="20"/>
          <w:rFonts w:ascii="Arial" w:hAnsi="Arial"/>
        </w:rPr>
        <w:t xml:space="preserve">Samuel Duerr :</w:t>
      </w:r>
      <w:r>
        <w:rPr>
          <w:sz w:val="20"/>
          <w:rFonts w:ascii="Arial" w:hAnsi="Arial"/>
        </w:rPr>
        <w:t xml:space="preserve"> </w:t>
      </w:r>
      <w:r>
        <w:rPr>
          <w:sz w:val="20"/>
          <w:rFonts w:ascii="Arial" w:hAnsi="Arial"/>
        </w:rPr>
        <w:t xml:space="preserve">T +43 5578 705-8106, E </w:t>
      </w:r>
      <w:hyperlink r:id="rId23">
        <w:r>
          <w:rPr>
            <w:rStyle w:val="Hyperlink"/>
            <w:sz w:val="20"/>
            <w:rFonts w:ascii="Arial" w:hAnsi="Arial"/>
          </w:rPr>
          <w:t xml:space="preserve">presseinfo@blum.com</w:t>
        </w:r>
      </w:hyperlink>
    </w:p>
    <w:p w14:paraId="1FE79E47" w14:textId="77777777" w:rsidR="00F43ABF" w:rsidRPr="00C861BA" w:rsidRDefault="00C861BA" w:rsidP="007F055F">
      <w:pPr>
        <w:pStyle w:val="StandardWeb"/>
        <w:spacing w:before="0" w:beforeAutospacing="0" w:after="240" w:afterAutospacing="0" w:line="276" w:lineRule="auto"/>
        <w:rPr>
          <w:sz w:val="20"/>
          <w:szCs w:val="20"/>
          <w:rFonts w:ascii="Arial" w:hAnsi="Arial" w:cs="Arial"/>
        </w:rPr>
      </w:pPr>
      <w:r>
        <w:rPr>
          <w:sz w:val="20"/>
          <w:rFonts w:ascii="Arial" w:hAnsi="Arial"/>
        </w:rPr>
        <w:t xml:space="preserve">Julius Blum GmbH</w:t>
      </w:r>
      <w:r>
        <w:rPr>
          <w:sz w:val="20"/>
          <w:rFonts w:ascii="Arial" w:hAnsi="Arial"/>
        </w:rPr>
        <w:br/>
      </w:r>
      <w:r>
        <w:rPr>
          <w:sz w:val="20"/>
          <w:rFonts w:ascii="Arial" w:hAnsi="Arial"/>
        </w:rPr>
        <w:t xml:space="preserve">Industriestr.</w:t>
      </w:r>
      <w:r>
        <w:rPr>
          <w:sz w:val="20"/>
          <w:rFonts w:ascii="Arial" w:hAnsi="Arial"/>
        </w:rPr>
        <w:t xml:space="preserve"> </w:t>
      </w:r>
      <w:r>
        <w:rPr>
          <w:sz w:val="20"/>
          <w:rFonts w:ascii="Arial" w:hAnsi="Arial"/>
        </w:rPr>
        <w:t xml:space="preserve">1</w:t>
      </w:r>
      <w:r>
        <w:rPr>
          <w:sz w:val="20"/>
          <w:rFonts w:ascii="Arial" w:hAnsi="Arial"/>
        </w:rPr>
        <w:br/>
      </w:r>
      <w:r>
        <w:rPr>
          <w:sz w:val="20"/>
          <w:rFonts w:ascii="Arial" w:hAnsi="Arial"/>
        </w:rPr>
        <w:t xml:space="preserve">6973 Höchst/Autriche</w:t>
      </w:r>
    </w:p>
    <w:p w14:paraId="13AFC49D" w14:textId="77777777" w:rsidR="00E678BB" w:rsidRPr="009149BB" w:rsidRDefault="00E678BB" w:rsidP="007F055F">
      <w:pPr>
        <w:spacing w:after="240" w:line="276" w:lineRule="auto"/>
        <w:rPr>
          <w:rStyle w:val="Hyperlink"/>
          <w:spacing w:val="3"/>
          <w:sz w:val="20"/>
          <w:szCs w:val="20"/>
          <w:rFonts w:ascii="Arial" w:hAnsi="Arial" w:cs="Arial"/>
        </w:rPr>
      </w:pPr>
      <w:bookmarkStart w:id="0" w:name="_Hlk516056811"/>
      <w:r>
        <w:rPr>
          <w:sz w:val="20"/>
          <w:b/>
          <w:rFonts w:ascii="Arial" w:hAnsi="Arial"/>
        </w:rPr>
        <w:t xml:space="preserve">D’autres communiqués de presse et dossiers de presse numériques</w:t>
      </w:r>
      <w:r>
        <w:rPr>
          <w:sz w:val="20"/>
          <w:rFonts w:ascii="Arial" w:hAnsi="Arial"/>
        </w:rPr>
        <w:t xml:space="preserve"> sur</w:t>
      </w:r>
      <w:r>
        <w:rPr>
          <w:sz w:val="20"/>
          <w:b/>
          <w:rFonts w:ascii="Arial" w:hAnsi="Arial"/>
        </w:rPr>
        <w:t xml:space="preserve"> </w:t>
      </w:r>
      <w:hyperlink r:id="rId24" w:history="1">
        <w:r>
          <w:rPr>
            <w:rStyle w:val="Hyperlink"/>
            <w:sz w:val="20"/>
            <w:rFonts w:ascii="Arial" w:hAnsi="Arial"/>
          </w:rPr>
          <w:t xml:space="preserve">www.blum.com/presse/</w:t>
        </w:r>
      </w:hyperlink>
    </w:p>
    <w:p w14:paraId="3BEE671B" w14:textId="0BADD922" w:rsidR="00CE3170" w:rsidRPr="00406734" w:rsidRDefault="00E678BB" w:rsidP="00406734">
      <w:pPr>
        <w:pStyle w:val="StandardWeb"/>
        <w:spacing w:before="0" w:beforeAutospacing="0" w:after="360" w:afterAutospacing="0"/>
        <w:rPr>
          <w:sz w:val="20"/>
          <w:szCs w:val="20"/>
          <w:rFonts w:ascii="Arial" w:hAnsi="Arial" w:cs="Arial"/>
        </w:rPr>
      </w:pPr>
      <w:r>
        <w:rPr>
          <w:sz w:val="20"/>
          <w:b/>
          <w:rFonts w:ascii="Arial" w:hAnsi="Arial"/>
        </w:rPr>
        <w:t xml:space="preserve">Photos :</w:t>
      </w:r>
      <w:r>
        <w:rPr>
          <w:sz w:val="20"/>
          <w:rFonts w:ascii="Arial" w:hAnsi="Arial"/>
        </w:rPr>
        <w:t xml:space="preserve"> </w:t>
      </w:r>
      <w:r>
        <w:rPr>
          <w:sz w:val="20"/>
          <w:rFonts w:ascii="Arial" w:hAnsi="Arial"/>
        </w:rPr>
        <w:t xml:space="preserve">pour une publication gratuite, veuillez nous indiquer la source de l’image</w:t>
      </w:r>
      <w:bookmarkEnd w:id="0"/>
    </w:p>
    <w:tbl>
      <w:tblPr>
        <w:tblStyle w:val="Tabellenraster"/>
        <w:tblW w:w="0" w:type="auto"/>
        <w:tblCellMar>
          <w:top w:w="113" w:type="dxa"/>
          <w:left w:w="142" w:type="dxa"/>
          <w:bottom w:w="142" w:type="dxa"/>
          <w:right w:w="142" w:type="dxa"/>
        </w:tblCellMar>
        <w:tblLook w:val="04A0" w:firstRow="1" w:lastRow="0" w:firstColumn="1" w:lastColumn="0" w:noHBand="0" w:noVBand="1"/>
      </w:tblPr>
      <w:tblGrid>
        <w:gridCol w:w="8488"/>
      </w:tblGrid>
      <w:tr w:rsidR="000E50AB" w14:paraId="2B0A9FFD" w14:textId="77777777" w:rsidTr="1E5C3F65">
        <w:trPr>
          <w:cantSplit/>
        </w:trPr>
        <w:tc>
          <w:tcPr>
            <w:tcW w:w="8488" w:type="dxa"/>
            <w:tcBorders>
              <w:top w:val="single" w:sz="4" w:space="0" w:color="auto"/>
              <w:left w:val="single" w:sz="4" w:space="0" w:color="auto"/>
              <w:bottom w:val="single" w:sz="4" w:space="0" w:color="auto"/>
              <w:right w:val="single" w:sz="4" w:space="0" w:color="auto"/>
            </w:tcBorders>
          </w:tcPr>
          <w:p w14:paraId="0EF7B3D7" w14:textId="7777777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rPr>
            </w:pPr>
            <w:r>
              <w:rPr>
                <w:rStyle w:val="normaltextrun"/>
                <w:b/>
                <w:sz w:val="20"/>
                <w:rFonts w:ascii="Arial" w:hAnsi="Arial"/>
              </w:rPr>
              <w:t xml:space="preserve">JULIUS BLUM GMBH</w:t>
            </w:r>
          </w:p>
          <w:p w14:paraId="4FBAF3EE" w14:textId="7777777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rPr>
            </w:pPr>
            <w:r>
              <w:rPr>
                <w:rStyle w:val="normaltextrun"/>
                <w:b/>
                <w:sz w:val="20"/>
                <w:rFonts w:ascii="Arial" w:hAnsi="Arial"/>
              </w:rPr>
              <w:t xml:space="preserve">Fabrication et vente de ferrures pour meubles :</w:t>
            </w:r>
          </w:p>
          <w:p w14:paraId="522CCD79" w14:textId="1D702883" w:rsidR="000E50AB" w:rsidRPr="000B20A0" w:rsidRDefault="000E50AB" w:rsidP="2C9926C0">
            <w:pPr>
              <w:pStyle w:val="paragraph"/>
              <w:spacing w:before="0" w:beforeAutospacing="0" w:after="0" w:afterAutospacing="0" w:line="360" w:lineRule="auto"/>
              <w:textAlignment w:val="baseline"/>
              <w:rPr>
                <w:sz w:val="20"/>
                <w:szCs w:val="20"/>
                <w:rFonts w:ascii="Arial" w:hAnsi="Arial" w:cs="Arial"/>
              </w:rPr>
            </w:pPr>
            <w:r>
              <w:rPr>
                <w:rStyle w:val="normaltextrun"/>
                <w:sz w:val="20"/>
                <w:rFonts w:ascii="Arial" w:hAnsi="Arial"/>
              </w:rPr>
              <w:t xml:space="preserve">Systèmes de portes relevables, de charnières, coulissants, Pocket</w:t>
            </w:r>
            <w:r>
              <w:rPr>
                <w:rStyle w:val="normaltextrun"/>
                <w:sz w:val="20"/>
                <w:b/>
                <w:rFonts w:ascii="Arial" w:hAnsi="Arial"/>
              </w:rPr>
              <w:t xml:space="preserve"> </w:t>
            </w:r>
            <w:r>
              <w:rPr>
                <w:rStyle w:val="normaltextrun"/>
                <w:sz w:val="20"/>
                <w:rFonts w:ascii="Arial" w:hAnsi="Arial"/>
              </w:rPr>
              <w:t xml:space="preserve">et technologies de mouvement,</w:t>
            </w:r>
            <w:r>
              <w:br/>
            </w:r>
            <w:r>
              <w:rPr>
                <w:rStyle w:val="normaltextrun"/>
                <w:sz w:val="20"/>
                <w:rFonts w:ascii="Arial" w:hAnsi="Arial"/>
              </w:rPr>
              <w:t xml:space="preserve">avec l’assistance d’aides de montage et d’E-SERVICES</w:t>
            </w:r>
          </w:p>
          <w:p w14:paraId="1BD376E6" w14:textId="0F92DE4F"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Sites de production :</w:t>
            </w:r>
            <w:r>
              <w:rPr>
                <w:rStyle w:val="normaltextrun"/>
                <w:sz w:val="20"/>
                <w:b/>
                <w:rFonts w:ascii="Arial" w:hAnsi="Arial"/>
              </w:rPr>
              <w:t xml:space="preserve"> </w:t>
            </w:r>
            <w:r>
              <w:rPr>
                <w:rStyle w:val="normaltextrun"/>
                <w:sz w:val="20"/>
                <w:rFonts w:ascii="Arial" w:hAnsi="Arial"/>
              </w:rPr>
              <w:t xml:space="preserve">8 usines dans le Vorarlberg</w:t>
            </w:r>
            <w:r>
              <w:rPr>
                <w:rStyle w:val="normaltextrun"/>
                <w:sz w:val="20"/>
                <w:b/>
                <w:rFonts w:ascii="Arial" w:hAnsi="Arial"/>
              </w:rPr>
              <w:t xml:space="preserve">, </w:t>
            </w:r>
            <w:r>
              <w:rPr>
                <w:rStyle w:val="normaltextrun"/>
                <w:sz w:val="20"/>
                <w:rFonts w:ascii="Arial" w:hAnsi="Arial"/>
              </w:rPr>
              <w:t xml:space="preserve">d’autres aux États-Unis, au Brésil, en Pologne et en Chine</w:t>
            </w:r>
          </w:p>
          <w:p w14:paraId="22CB4287" w14:textId="2F8BD3BF" w:rsidR="3A866D12" w:rsidRPr="000B20A0" w:rsidRDefault="3A866D12" w:rsidP="0F92FAF8">
            <w:pPr>
              <w:pStyle w:val="paragraph"/>
              <w:spacing w:before="0" w:beforeAutospacing="0" w:after="0" w:afterAutospacing="0" w:line="360" w:lineRule="auto"/>
              <w:rPr>
                <w:rStyle w:val="normaltextrun"/>
                <w:sz w:val="20"/>
                <w:szCs w:val="20"/>
                <w:rFonts w:ascii="Arial" w:hAnsi="Arial" w:cs="Arial"/>
              </w:rPr>
            </w:pPr>
            <w:r>
              <w:rPr>
                <w:rStyle w:val="normaltextrun"/>
                <w:sz w:val="20"/>
                <w:b/>
                <w:rFonts w:ascii="Arial" w:hAnsi="Arial"/>
              </w:rPr>
              <w:t xml:space="preserve">Collaborateurs :</w:t>
            </w:r>
            <w:r>
              <w:rPr>
                <w:rStyle w:val="normaltextrun"/>
                <w:sz w:val="20"/>
                <w:rFonts w:ascii="Arial" w:hAnsi="Arial"/>
              </w:rPr>
              <w:t xml:space="preserve"> 9 400 dans le monde entier, 7 000 dans le Vorarlberg</w:t>
            </w:r>
          </w:p>
          <w:p w14:paraId="7BFD71FB" w14:textId="73CFEA4E" w:rsidR="000E50AB" w:rsidRPr="000B20A0" w:rsidRDefault="000E50AB" w:rsidP="1E5C3F65">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Chiffre d’affaires pour l’exercice comptable 2021/2022 :</w:t>
            </w:r>
            <w:r>
              <w:rPr>
                <w:rStyle w:val="normaltextrun"/>
                <w:sz w:val="20"/>
                <w:rFonts w:ascii="Arial" w:hAnsi="Arial"/>
              </w:rPr>
              <w:t xml:space="preserve"> </w:t>
            </w:r>
            <w:r>
              <w:rPr>
                <w:rStyle w:val="normaltextrun"/>
                <w:sz w:val="20"/>
                <w:rFonts w:ascii="Arial" w:hAnsi="Arial"/>
              </w:rPr>
              <w:t xml:space="preserve">2 643,65 millions d’euros</w:t>
            </w:r>
          </w:p>
          <w:p w14:paraId="450AA943" w14:textId="7321E597" w:rsidR="000E50AB" w:rsidRPr="000B20A0" w:rsidRDefault="000E50AB" w:rsidP="0F92FAF8">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Chiffre d’affaires à l’étranger :</w:t>
            </w:r>
            <w:r>
              <w:rPr>
                <w:rStyle w:val="normaltextrun"/>
                <w:sz w:val="20"/>
                <w:rFonts w:ascii="Arial" w:hAnsi="Arial"/>
              </w:rPr>
              <w:t xml:space="preserve"> </w:t>
            </w:r>
            <w:r>
              <w:rPr>
                <w:rStyle w:val="normaltextrun"/>
                <w:sz w:val="20"/>
                <w:rFonts w:ascii="Arial" w:hAnsi="Arial"/>
              </w:rPr>
              <w:t xml:space="preserve">97 %</w:t>
            </w:r>
          </w:p>
          <w:p w14:paraId="450C4B94" w14:textId="29E59A5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Filiales ou représentations :</w:t>
            </w:r>
            <w:r>
              <w:rPr>
                <w:rStyle w:val="normaltextrun"/>
                <w:sz w:val="20"/>
                <w:rFonts w:ascii="Arial" w:hAnsi="Arial"/>
              </w:rPr>
              <w:t xml:space="preserve"> </w:t>
            </w:r>
            <w:r>
              <w:rPr>
                <w:rStyle w:val="normaltextrun"/>
                <w:sz w:val="20"/>
                <w:rFonts w:ascii="Arial" w:hAnsi="Arial"/>
              </w:rPr>
              <w:t xml:space="preserve">33</w:t>
            </w:r>
          </w:p>
          <w:p w14:paraId="48FB4186" w14:textId="51660E80" w:rsidR="000E50AB" w:rsidRPr="000B20A0" w:rsidRDefault="4B2EA0A2" w:rsidP="42648EC6">
            <w:pPr>
              <w:pStyle w:val="paragraph"/>
              <w:spacing w:before="0" w:beforeAutospacing="0" w:after="0" w:afterAutospacing="0" w:line="360" w:lineRule="auto"/>
              <w:textAlignment w:val="baseline"/>
              <w:rPr>
                <w:sz w:val="20"/>
                <w:szCs w:val="20"/>
                <w:rFonts w:ascii="Arial" w:hAnsi="Arial" w:cs="Arial"/>
              </w:rPr>
            </w:pPr>
            <w:r>
              <w:rPr>
                <w:rStyle w:val="normaltextrun"/>
                <w:sz w:val="20"/>
                <w:b/>
                <w:bCs/>
                <w:rFonts w:ascii="Arial" w:hAnsi="Arial"/>
              </w:rPr>
              <w:t xml:space="preserve">Marchés livrés dans le monde entier :</w:t>
            </w:r>
            <w:r>
              <w:rPr>
                <w:rStyle w:val="normaltextrun"/>
                <w:sz w:val="20"/>
                <w:rFonts w:ascii="Arial" w:hAnsi="Arial"/>
              </w:rPr>
              <w:t xml:space="preserve"> plus de 120</w:t>
            </w:r>
          </w:p>
          <w:p w14:paraId="66A0347D" w14:textId="0A377D3E" w:rsidR="000E50AB" w:rsidRPr="00925D40" w:rsidRDefault="52615B0C" w:rsidP="42648EC6">
            <w:pPr>
              <w:spacing w:beforeAutospacing="1" w:afterAutospacing="1" w:line="360" w:lineRule="auto"/>
              <w:textAlignment w:val="baseline"/>
              <w:rPr>
                <w:color w:val="000000" w:themeColor="text1"/>
                <w:sz w:val="20"/>
                <w:szCs w:val="20"/>
                <w:rFonts w:ascii="Arial" w:eastAsia="Arial" w:hAnsi="Arial" w:cs="Arial"/>
              </w:rPr>
            </w:pPr>
            <w:r>
              <w:rPr>
                <w:rStyle w:val="normaltextrun"/>
                <w:i/>
                <w:color w:val="000000" w:themeColor="text1"/>
                <w:sz w:val="20"/>
                <w:rFonts w:ascii="Arial" w:hAnsi="Arial"/>
              </w:rPr>
              <w:t xml:space="preserve">Mise à jour :</w:t>
            </w:r>
            <w:r>
              <w:rPr>
                <w:rStyle w:val="normaltextrun"/>
                <w:i/>
                <w:color w:val="000000" w:themeColor="text1"/>
                <w:sz w:val="20"/>
                <w:rFonts w:ascii="Arial" w:hAnsi="Arial"/>
              </w:rPr>
              <w:t xml:space="preserve"> </w:t>
            </w:r>
            <w:r>
              <w:rPr>
                <w:rStyle w:val="normaltextrun"/>
                <w:i/>
                <w:color w:val="000000" w:themeColor="text1"/>
                <w:sz w:val="20"/>
                <w:rFonts w:ascii="Arial" w:hAnsi="Arial"/>
              </w:rPr>
              <w:t xml:space="preserve">1</w:t>
            </w:r>
            <w:r>
              <w:rPr>
                <w:rStyle w:val="normaltextrun"/>
                <w:i/>
                <w:color w:val="000000" w:themeColor="text1"/>
                <w:sz w:val="20"/>
                <w:vertAlign w:val="superscript"/>
                <w:rFonts w:ascii="Arial" w:hAnsi="Arial"/>
              </w:rPr>
              <w:t xml:space="preserve">er</w:t>
            </w:r>
            <w:r>
              <w:rPr>
                <w:rStyle w:val="normaltextrun"/>
                <w:i/>
                <w:color w:val="000000" w:themeColor="text1"/>
                <w:sz w:val="20"/>
                <w:rFonts w:ascii="Arial" w:hAnsi="Arial"/>
              </w:rPr>
              <w:t xml:space="preserve"> juillet 2022</w:t>
            </w:r>
          </w:p>
        </w:tc>
      </w:tr>
    </w:tbl>
    <w:p w14:paraId="21C7B177" w14:textId="77777777" w:rsidR="000E50AB" w:rsidRDefault="000E50AB" w:rsidP="007F055F">
      <w:pPr>
        <w:rPr>
          <w:rFonts w:ascii="Arial" w:eastAsia="MS Mincho" w:hAnsi="Arial" w:cs="Arial"/>
        </w:rPr>
      </w:pPr>
    </w:p>
    <w:sectPr w:rsidR="000E50AB" w:rsidSect="007B1F96">
      <w:headerReference w:type="even" r:id="rId25"/>
      <w:footerReference w:type="default" r:id="rId26"/>
      <w:headerReference w:type="first" r:id="rId27"/>
      <w:footerReference w:type="first" r:id="rId28"/>
      <w:pgSz w:w="11900" w:h="16840" w:code="9"/>
      <w:pgMar w:top="1701" w:right="1701" w:bottom="1276" w:left="1701" w:header="737" w:footer="56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886AAD" w14:textId="77777777" w:rsidR="00F549B2" w:rsidRDefault="00F549B2">
      <w:r>
        <w:separator/>
      </w:r>
    </w:p>
  </w:endnote>
  <w:endnote w:type="continuationSeparator" w:id="0">
    <w:p w14:paraId="1CAA4F52" w14:textId="77777777" w:rsidR="00F549B2" w:rsidRDefault="00F549B2">
      <w:r>
        <w:continuationSeparator/>
      </w:r>
    </w:p>
  </w:endnote>
  <w:endnote w:type="continuationNotice" w:id="1">
    <w:p w14:paraId="5CB79957" w14:textId="77777777" w:rsidR="00F549B2" w:rsidRDefault="00F549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
    <w:altName w:val="Arial"/>
    <w:panose1 w:val="020B0604020202030204"/>
    <w:charset w:val="00"/>
    <w:family w:val="swiss"/>
    <w:pitch w:val="variable"/>
    <w:sig w:usb0="00000003" w:usb1="00000000" w:usb2="00000000" w:usb3="00000000" w:csb0="00000001" w:csb1="00000000"/>
  </w:font>
  <w:font w:name="Arial Hebrew Light">
    <w:altName w:val="Arial"/>
    <w:charset w:val="00"/>
    <w:family w:val="auto"/>
    <w:pitch w:val="variable"/>
    <w:sig w:usb0="80000843" w:usb1="40000002" w:usb2="00000000" w:usb3="00000000" w:csb0="00000001" w:csb1="00000000"/>
  </w:font>
  <w:font w:name="ZIMBA_SARI_LIGHT">
    <w:altName w:val="Calibri"/>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5D310" w14:textId="77777777" w:rsidR="00751C62" w:rsidRPr="007F055F" w:rsidRDefault="00B86FFE" w:rsidP="007F055F">
    <w:pPr>
      <w:pStyle w:val="Fuzeile"/>
      <w:jc w:val="right"/>
      <w:rPr>
        <w:sz w:val="16"/>
        <w:szCs w:val="16"/>
        <w:rFonts w:ascii="Arial" w:hAnsi="Arial" w:cs="Arial"/>
      </w:rPr>
    </w:pPr>
    <w:r w:rsidRPr="00B02F11">
      <w:rPr>
        <w:sz w:val="16"/>
        <w:rFonts w:ascii="Arial" w:hAnsi="Arial" w:cs="Arial"/>
      </w:rPr>
      <w:fldChar w:fldCharType="begin"/>
    </w:r>
    <w:r w:rsidRPr="00B02F11">
      <w:rPr>
        <w:sz w:val="16"/>
        <w:rFonts w:ascii="Arial" w:hAnsi="Arial" w:cs="Arial"/>
      </w:rPr>
      <w:instrText>PAGE   \* MERGEFORMAT</w:instrText>
    </w:r>
    <w:r w:rsidRPr="00B02F11">
      <w:rPr>
        <w:sz w:val="16"/>
        <w:rFonts w:ascii="Arial" w:hAnsi="Arial" w:cs="Arial"/>
      </w:rPr>
      <w:fldChar w:fldCharType="separate"/>
    </w:r>
    <w:r w:rsidR="00710423">
      <w:rPr>
        <w:sz w:val="16"/>
        <w:rFonts w:ascii="Arial" w:hAnsi="Arial" w:cs="Arial"/>
      </w:rPr>
      <w:t>2</w:t>
    </w:r>
    <w:r w:rsidRPr="00B02F11">
      <w:rPr>
        <w:sz w:val="16"/>
        <w:rFonts w:ascii="Arial" w:hAnsi="Arial" w:cs="Arial"/>
      </w:rPr>
      <w:fldChar w:fldCharType="end"/>
    </w:r>
    <w:r>
      <w:rPr>
        <w:sz w:val="16"/>
        <w:rFonts w:ascii="Arial" w:hAnsi="Arial"/>
      </w:rPr>
      <w:t xml:space="preserve">/</w:t>
    </w:r>
    <w:r w:rsidR="007F055F">
      <w:rPr>
        <w:sz w:val="16"/>
        <w:rFonts w:ascii="Arial" w:hAnsi="Arial" w:cs="Arial"/>
      </w:rPr>
      <w:fldChar w:fldCharType="begin" w:dirty="true"/>
    </w:r>
    <w:r w:rsidR="007F055F">
      <w:rPr>
        <w:sz w:val="16"/>
        <w:rFonts w:ascii="Arial" w:hAnsi="Arial" w:cs="Arial"/>
      </w:rPr>
      <w:instrText xml:space="preserve"> NUMPAGES   \* MERGEFORMAT </w:instrText>
    </w:r>
    <w:r w:rsidR="007F055F">
      <w:rPr>
        <w:sz w:val="16"/>
        <w:rFonts w:ascii="Arial" w:hAnsi="Arial" w:cs="Arial"/>
      </w:rPr>
      <w:fldChar w:fldCharType="separate"/>
    </w:r>
    <w:r w:rsidR="007F055F">
      <w:rPr>
        <w:sz w:val="16"/>
        <w:rFonts w:ascii="Arial" w:hAnsi="Arial" w:cs="Arial"/>
      </w:rPr>
      <w:t>2</w:t>
    </w:r>
    <w:r w:rsidR="007F055F">
      <w:rPr>
        <w:sz w:val="16"/>
        <w:rFonts w:ascii="Arial" w:hAnsi="Arial" w:cs="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D2683" w14:textId="77777777" w:rsidR="009D77BA" w:rsidRPr="0025339D" w:rsidRDefault="007F055F" w:rsidP="0025339D">
    <w:pPr>
      <w:pStyle w:val="Fuzeile"/>
      <w:jc w:val="right"/>
      <w:rPr>
        <w:sz w:val="16"/>
        <w:szCs w:val="16"/>
        <w:rFonts w:ascii="Arial" w:hAnsi="Arial" w:cs="Arial"/>
      </w:rPr>
    </w:pPr>
    <w:r>
      <w:rPr>
        <w:sz w:val="16"/>
        <w:rFonts w:ascii="Arial" w:hAnsi="Arial" w:cs="Arial"/>
      </w:rPr>
      <w:fldChar w:fldCharType="begin"/>
    </w:r>
    <w:r>
      <w:rPr>
        <w:sz w:val="16"/>
        <w:rFonts w:ascii="Arial" w:hAnsi="Arial" w:cs="Arial"/>
      </w:rPr>
      <w:instrText xml:space="preserve"> PAGE   \* MERGEFORMAT </w:instrText>
    </w:r>
    <w:r>
      <w:rPr>
        <w:sz w:val="16"/>
        <w:rFonts w:ascii="Arial" w:hAnsi="Arial" w:cs="Arial"/>
      </w:rPr>
      <w:fldChar w:fldCharType="separate"/>
    </w:r>
    <w:r>
      <w:rPr>
        <w:sz w:val="16"/>
        <w:rFonts w:ascii="Arial" w:hAnsi="Arial" w:cs="Arial"/>
      </w:rPr>
      <w:t>2</w:t>
    </w:r>
    <w:r>
      <w:rPr>
        <w:sz w:val="16"/>
        <w:rFonts w:ascii="Arial" w:hAnsi="Arial" w:cs="Arial"/>
      </w:rPr>
      <w:fldChar w:fldCharType="end"/>
    </w:r>
    <w:r>
      <w:rPr>
        <w:sz w:val="16"/>
        <w:rFonts w:ascii="Arial" w:hAnsi="Arial"/>
      </w:rPr>
      <w:t xml:space="preserve">/</w:t>
    </w:r>
    <w:r>
      <w:rPr>
        <w:sz w:val="16"/>
        <w:rFonts w:ascii="Arial" w:hAnsi="Arial" w:cs="Arial"/>
      </w:rPr>
      <w:fldChar w:fldCharType="begin" w:dirty="true"/>
    </w:r>
    <w:r>
      <w:rPr>
        <w:sz w:val="16"/>
        <w:rFonts w:ascii="Arial" w:hAnsi="Arial" w:cs="Arial"/>
      </w:rPr>
      <w:instrText xml:space="preserve"> NUMPAGES  \* Arabic  \* MERGEFORMAT </w:instrText>
    </w:r>
    <w:r>
      <w:rPr>
        <w:sz w:val="16"/>
        <w:rFonts w:ascii="Arial" w:hAnsi="Arial" w:cs="Arial"/>
      </w:rPr>
      <w:fldChar w:fldCharType="separate"/>
    </w:r>
    <w:r>
      <w:rPr>
        <w:sz w:val="16"/>
        <w:rFonts w:ascii="Arial" w:hAnsi="Arial" w:cs="Arial"/>
      </w:rPr>
      <w:t>2</w:t>
    </w:r>
    <w:r>
      <w:rPr>
        <w:sz w:val="16"/>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26806" w14:textId="77777777" w:rsidR="00F549B2" w:rsidRDefault="00F549B2">
      <w:r>
        <w:separator/>
      </w:r>
    </w:p>
  </w:footnote>
  <w:footnote w:type="continuationSeparator" w:id="0">
    <w:p w14:paraId="7A9AD51B" w14:textId="77777777" w:rsidR="00F549B2" w:rsidRDefault="00F549B2">
      <w:r>
        <w:continuationSeparator/>
      </w:r>
    </w:p>
  </w:footnote>
  <w:footnote w:type="continuationNotice" w:id="1">
    <w:p w14:paraId="74BF2A82" w14:textId="77777777" w:rsidR="00F549B2" w:rsidRDefault="00F549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759983" w14:textId="77777777" w:rsidR="009D77BA" w:rsidRDefault="009D77BA"/>
  <w:p w14:paraId="0F8F251D" w14:textId="77777777" w:rsidR="009D77BA" w:rsidRDefault="009D77B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537E3" w14:textId="77777777" w:rsidR="008C3FA9" w:rsidRDefault="7AB18A36" w:rsidP="00581D96">
    <w:pPr>
      <w:pStyle w:val="NurText"/>
      <w:spacing w:line="360" w:lineRule="auto"/>
      <w:jc w:val="right"/>
      <w:rPr>
        <w:rFonts w:ascii="Verdana" w:eastAsia="MS Mincho" w:hAnsi="Verdana" w:cs="Arial"/>
      </w:rPr>
    </w:pPr>
    <w:r>
      <w:drawing>
        <wp:inline distT="0" distB="0" distL="0" distR="0" wp14:anchorId="1E1492B7" wp14:editId="6123A476">
          <wp:extent cx="1000125" cy="266700"/>
          <wp:effectExtent l="0" t="0" r="0" b="0"/>
          <wp:docPr id="1092076545" name="Picture 1092076545" descr="BLUMLOGO_BO_OR_LO_BAU_#SALL_#AOF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pic:nvPicPr>
                <pic:blipFill>
                  <a:blip r:embed="rId1">
                    <a:extLst>
                      <a:ext uri="{28A0092B-C50C-407E-A947-70E740481C1C}">
                        <a14:useLocalDpi xmlns:a14="http://schemas.microsoft.com/office/drawing/2010/main" val="0"/>
                      </a:ext>
                    </a:extLst>
                  </a:blip>
                  <a:stretch>
                    <a:fillRect/>
                  </a:stretch>
                </pic:blipFill>
                <pic:spPr>
                  <a:xfrm>
                    <a:off x="0" y="0"/>
                    <a:ext cx="1000125" cy="266700"/>
                  </a:xfrm>
                  <a:prstGeom prst="rect">
                    <a:avLst/>
                  </a:prstGeom>
                </pic:spPr>
              </pic:pic>
            </a:graphicData>
          </a:graphic>
        </wp:inline>
      </w:drawing>
    </w:r>
  </w:p>
  <w:p w14:paraId="7D9DC119" w14:textId="77777777" w:rsidR="008C3FA9" w:rsidRPr="009C1CD2" w:rsidRDefault="00281E64" w:rsidP="008C3FA9">
    <w:pPr>
      <w:pStyle w:val="NurText"/>
      <w:spacing w:line="360" w:lineRule="auto"/>
      <w:rPr>
        <w:color w:val="000000"/>
        <w:rFonts w:ascii="Arial" w:eastAsia="MS Mincho" w:hAnsi="Arial" w:cs="Arial"/>
      </w:rPr>
    </w:pPr>
    <w:r>
      <w:rPr>
        <w:color w:val="000000"/>
        <w:rFonts w:ascii="Arial" w:hAnsi="Arial"/>
      </w:rPr>
      <w:t xml:space="preserve">JULIUS BLUM GmbH, SERVICE DE PRESSE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6C3A79BE"/>
    <w:lvl w:ilvl="0">
      <w:numFmt w:val="bullet"/>
      <w:lvlText w:val="*"/>
      <w:lvlJc w:val="left"/>
    </w:lvl>
  </w:abstractNum>
  <w:abstractNum w:abstractNumId="1" w15:restartNumberingAfterBreak="0">
    <w:nsid w:val="12C5FDCB"/>
    <w:multiLevelType w:val="hybridMultilevel"/>
    <w:tmpl w:val="76DC723C"/>
    <w:lvl w:ilvl="0" w:tplc="F392B396">
      <w:start w:val="1"/>
      <w:numFmt w:val="decimal"/>
      <w:lvlText w:val="%1."/>
      <w:lvlJc w:val="left"/>
      <w:pPr>
        <w:ind w:left="720" w:hanging="360"/>
      </w:pPr>
    </w:lvl>
    <w:lvl w:ilvl="1" w:tplc="11D0C802">
      <w:start w:val="1"/>
      <w:numFmt w:val="lowerLetter"/>
      <w:lvlText w:val="%2."/>
      <w:lvlJc w:val="left"/>
      <w:pPr>
        <w:ind w:left="1440" w:hanging="360"/>
      </w:pPr>
    </w:lvl>
    <w:lvl w:ilvl="2" w:tplc="79C2964E">
      <w:start w:val="1"/>
      <w:numFmt w:val="lowerRoman"/>
      <w:lvlText w:val="%3."/>
      <w:lvlJc w:val="right"/>
      <w:pPr>
        <w:ind w:left="2160" w:hanging="180"/>
      </w:pPr>
    </w:lvl>
    <w:lvl w:ilvl="3" w:tplc="BB985798">
      <w:start w:val="1"/>
      <w:numFmt w:val="decimal"/>
      <w:lvlText w:val="%4."/>
      <w:lvlJc w:val="left"/>
      <w:pPr>
        <w:ind w:left="2880" w:hanging="360"/>
      </w:pPr>
    </w:lvl>
    <w:lvl w:ilvl="4" w:tplc="E4B6E042">
      <w:start w:val="1"/>
      <w:numFmt w:val="lowerLetter"/>
      <w:lvlText w:val="%5."/>
      <w:lvlJc w:val="left"/>
      <w:pPr>
        <w:ind w:left="3600" w:hanging="360"/>
      </w:pPr>
    </w:lvl>
    <w:lvl w:ilvl="5" w:tplc="E0E680AA">
      <w:start w:val="1"/>
      <w:numFmt w:val="lowerRoman"/>
      <w:lvlText w:val="%6."/>
      <w:lvlJc w:val="right"/>
      <w:pPr>
        <w:ind w:left="4320" w:hanging="180"/>
      </w:pPr>
    </w:lvl>
    <w:lvl w:ilvl="6" w:tplc="65AE48F8">
      <w:start w:val="1"/>
      <w:numFmt w:val="decimal"/>
      <w:lvlText w:val="%7."/>
      <w:lvlJc w:val="left"/>
      <w:pPr>
        <w:ind w:left="5040" w:hanging="360"/>
      </w:pPr>
    </w:lvl>
    <w:lvl w:ilvl="7" w:tplc="D1F6874C">
      <w:start w:val="1"/>
      <w:numFmt w:val="lowerLetter"/>
      <w:lvlText w:val="%8."/>
      <w:lvlJc w:val="left"/>
      <w:pPr>
        <w:ind w:left="5760" w:hanging="360"/>
      </w:pPr>
    </w:lvl>
    <w:lvl w:ilvl="8" w:tplc="F00A5DE0">
      <w:start w:val="1"/>
      <w:numFmt w:val="lowerRoman"/>
      <w:lvlText w:val="%9."/>
      <w:lvlJc w:val="right"/>
      <w:pPr>
        <w:ind w:left="6480" w:hanging="180"/>
      </w:pPr>
    </w:lvl>
  </w:abstractNum>
  <w:abstractNum w:abstractNumId="2" w15:restartNumberingAfterBreak="0">
    <w:nsid w:val="1E420A8D"/>
    <w:multiLevelType w:val="hybridMultilevel"/>
    <w:tmpl w:val="D5FCCD22"/>
    <w:lvl w:ilvl="0" w:tplc="39DCFAA2">
      <w:start w:val="1"/>
      <w:numFmt w:val="bullet"/>
      <w:pStyle w:val="BLList"/>
      <w:lvlText w:val=""/>
      <w:lvlJc w:val="left"/>
      <w:pPr>
        <w:tabs>
          <w:tab w:val="num" w:pos="357"/>
        </w:tabs>
        <w:ind w:left="357" w:hanging="357"/>
      </w:pPr>
      <w:rPr>
        <w:rFonts w:ascii="Webdings" w:hAnsi="Webdings" w:hint="default"/>
        <w:color w:val="FF4207"/>
        <w:spacing w:val="0"/>
        <w:w w:val="100"/>
        <w:position w:val="0"/>
        <w:sz w:val="22"/>
        <w:szCs w:val="22"/>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FC045D4"/>
    <w:multiLevelType w:val="multilevel"/>
    <w:tmpl w:val="20722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7EC72E2"/>
    <w:multiLevelType w:val="multilevel"/>
    <w:tmpl w:val="1DEEBB58"/>
    <w:lvl w:ilvl="0">
      <w:start w:val="1"/>
      <w:numFmt w:val="bullet"/>
      <w:pStyle w:val="Listennummer"/>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B6072D7"/>
    <w:multiLevelType w:val="hybridMultilevel"/>
    <w:tmpl w:val="4B460D48"/>
    <w:lvl w:ilvl="0" w:tplc="CD9423C4">
      <w:start w:val="1"/>
      <w:numFmt w:val="bullet"/>
      <w:pStyle w:val="Aufzhlung1"/>
      <w:lvlText w:val=""/>
      <w:lvlJc w:val="left"/>
      <w:pPr>
        <w:tabs>
          <w:tab w:val="num" w:pos="567"/>
        </w:tabs>
        <w:ind w:left="567" w:hanging="283"/>
      </w:pPr>
      <w:rPr>
        <w:rFonts w:ascii="Wingdings" w:hAnsi="Wingdings" w:hint="default"/>
        <w:color w:val="FF4208"/>
        <w:u w:color="00672C"/>
      </w:rPr>
    </w:lvl>
    <w:lvl w:ilvl="1" w:tplc="3B2671C0">
      <w:start w:val="1"/>
      <w:numFmt w:val="bullet"/>
      <w:lvlText w:val="-"/>
      <w:lvlJc w:val="left"/>
      <w:pPr>
        <w:tabs>
          <w:tab w:val="num" w:pos="1418"/>
        </w:tabs>
        <w:ind w:left="1418" w:hanging="284"/>
      </w:pPr>
      <w:rPr>
        <w:rFonts w:ascii="Courier New" w:hAnsi="Courier New" w:hint="default"/>
        <w:color w:val="FF4208"/>
        <w:u w:color="00672C"/>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D803B8F"/>
    <w:multiLevelType w:val="hybridMultilevel"/>
    <w:tmpl w:val="DAA2199C"/>
    <w:lvl w:ilvl="0" w:tplc="4574E8A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0F31F1B"/>
    <w:multiLevelType w:val="multilevel"/>
    <w:tmpl w:val="26B0B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10E1B7D"/>
    <w:multiLevelType w:val="hybridMultilevel"/>
    <w:tmpl w:val="E95AD4C4"/>
    <w:lvl w:ilvl="0" w:tplc="09E62B70">
      <w:start w:val="3"/>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0792BBF"/>
    <w:multiLevelType w:val="hybridMultilevel"/>
    <w:tmpl w:val="05D078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97B3CAA"/>
    <w:multiLevelType w:val="hybridMultilevel"/>
    <w:tmpl w:val="6BB22628"/>
    <w:lvl w:ilvl="0" w:tplc="BE485EE2">
      <w:numFmt w:val="bullet"/>
      <w:lvlText w:val=""/>
      <w:lvlJc w:val="left"/>
      <w:pPr>
        <w:ind w:left="720" w:hanging="360"/>
      </w:pPr>
      <w:rPr>
        <w:rFonts w:ascii="Symbol" w:eastAsia="MS Mincho"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B455846"/>
    <w:multiLevelType w:val="hybridMultilevel"/>
    <w:tmpl w:val="06A42AB0"/>
    <w:lvl w:ilvl="0" w:tplc="963E40F2">
      <w:numFmt w:val="bullet"/>
      <w:lvlText w:val=""/>
      <w:lvlJc w:val="left"/>
      <w:pPr>
        <w:ind w:left="720" w:hanging="360"/>
      </w:pPr>
      <w:rPr>
        <w:rFonts w:ascii="Symbol" w:eastAsia="MS Mincho"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15369813">
    <w:abstractNumId w:val="2"/>
  </w:num>
  <w:num w:numId="2" w16cid:durableId="1709597989">
    <w:abstractNumId w:val="3"/>
  </w:num>
  <w:num w:numId="3" w16cid:durableId="541212922">
    <w:abstractNumId w:val="7"/>
  </w:num>
  <w:num w:numId="4" w16cid:durableId="681443543">
    <w:abstractNumId w:val="5"/>
  </w:num>
  <w:num w:numId="5" w16cid:durableId="1004816570">
    <w:abstractNumId w:val="10"/>
  </w:num>
  <w:num w:numId="6" w16cid:durableId="2007979172">
    <w:abstractNumId w:val="4"/>
  </w:num>
  <w:num w:numId="7" w16cid:durableId="516430697">
    <w:abstractNumId w:val="11"/>
  </w:num>
  <w:num w:numId="8" w16cid:durableId="1084495554">
    <w:abstractNumId w:val="6"/>
  </w:num>
  <w:num w:numId="9" w16cid:durableId="929779573">
    <w:abstractNumId w:val="9"/>
  </w:num>
  <w:num w:numId="10" w16cid:durableId="960306274">
    <w:abstractNumId w:val="8"/>
  </w:num>
  <w:num w:numId="11" w16cid:durableId="1538852599">
    <w:abstractNumId w:val="0"/>
    <w:lvlOverride w:ilvl="0">
      <w:lvl w:ilvl="0">
        <w:numFmt w:val="bullet"/>
        <w:lvlText w:val=""/>
        <w:legacy w:legacy="1" w:legacySpace="0" w:legacyIndent="0"/>
        <w:lvlJc w:val="left"/>
        <w:rPr>
          <w:rFonts w:ascii="Symbol" w:hAnsi="Symbol" w:hint="default"/>
          <w:sz w:val="22"/>
        </w:rPr>
      </w:lvl>
    </w:lvlOverride>
  </w:num>
  <w:num w:numId="12" w16cid:durableId="21420667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dirty" w:grammar="dirty"/>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2050">
      <o:colormru v:ext="edit" colors="#ff4208,#eeeeea,#555552"/>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61BA"/>
    <w:rsid w:val="00001DEB"/>
    <w:rsid w:val="0000581D"/>
    <w:rsid w:val="00006306"/>
    <w:rsid w:val="000112B2"/>
    <w:rsid w:val="00012655"/>
    <w:rsid w:val="00012B11"/>
    <w:rsid w:val="0001421B"/>
    <w:rsid w:val="000166B6"/>
    <w:rsid w:val="00017821"/>
    <w:rsid w:val="00017965"/>
    <w:rsid w:val="00017E85"/>
    <w:rsid w:val="00020E06"/>
    <w:rsid w:val="0002286A"/>
    <w:rsid w:val="00026E1E"/>
    <w:rsid w:val="0003667E"/>
    <w:rsid w:val="00037025"/>
    <w:rsid w:val="000370A9"/>
    <w:rsid w:val="00040576"/>
    <w:rsid w:val="00042574"/>
    <w:rsid w:val="000451AF"/>
    <w:rsid w:val="0004597E"/>
    <w:rsid w:val="00052DC9"/>
    <w:rsid w:val="00055C68"/>
    <w:rsid w:val="00065BC4"/>
    <w:rsid w:val="00066609"/>
    <w:rsid w:val="00073F37"/>
    <w:rsid w:val="00080F3D"/>
    <w:rsid w:val="000871EE"/>
    <w:rsid w:val="00091D5A"/>
    <w:rsid w:val="00093AA6"/>
    <w:rsid w:val="00094450"/>
    <w:rsid w:val="0009451F"/>
    <w:rsid w:val="00094A75"/>
    <w:rsid w:val="00096490"/>
    <w:rsid w:val="000A118C"/>
    <w:rsid w:val="000A258F"/>
    <w:rsid w:val="000A4028"/>
    <w:rsid w:val="000A666D"/>
    <w:rsid w:val="000B20A0"/>
    <w:rsid w:val="000B4561"/>
    <w:rsid w:val="000B59D5"/>
    <w:rsid w:val="000B66ED"/>
    <w:rsid w:val="000C017E"/>
    <w:rsid w:val="000C2B0E"/>
    <w:rsid w:val="000C30B3"/>
    <w:rsid w:val="000C316F"/>
    <w:rsid w:val="000C38A8"/>
    <w:rsid w:val="000C7DD5"/>
    <w:rsid w:val="000D037B"/>
    <w:rsid w:val="000E04C8"/>
    <w:rsid w:val="000E50AB"/>
    <w:rsid w:val="000E55D1"/>
    <w:rsid w:val="000E7CE9"/>
    <w:rsid w:val="000F5DF4"/>
    <w:rsid w:val="00100A6B"/>
    <w:rsid w:val="001071E4"/>
    <w:rsid w:val="00107F62"/>
    <w:rsid w:val="001107ED"/>
    <w:rsid w:val="001111CA"/>
    <w:rsid w:val="001139FF"/>
    <w:rsid w:val="0011674D"/>
    <w:rsid w:val="001179A5"/>
    <w:rsid w:val="001205D5"/>
    <w:rsid w:val="00121545"/>
    <w:rsid w:val="00125FE9"/>
    <w:rsid w:val="001300AC"/>
    <w:rsid w:val="00131ED3"/>
    <w:rsid w:val="00134A9D"/>
    <w:rsid w:val="001362F5"/>
    <w:rsid w:val="00142EFE"/>
    <w:rsid w:val="0014324A"/>
    <w:rsid w:val="00145258"/>
    <w:rsid w:val="00145AB7"/>
    <w:rsid w:val="0014752E"/>
    <w:rsid w:val="00157F94"/>
    <w:rsid w:val="0016260D"/>
    <w:rsid w:val="001649EA"/>
    <w:rsid w:val="00175442"/>
    <w:rsid w:val="001767AF"/>
    <w:rsid w:val="0018065F"/>
    <w:rsid w:val="00181A3A"/>
    <w:rsid w:val="00184F1C"/>
    <w:rsid w:val="00185259"/>
    <w:rsid w:val="00190019"/>
    <w:rsid w:val="00193FDA"/>
    <w:rsid w:val="00197022"/>
    <w:rsid w:val="0019710B"/>
    <w:rsid w:val="001A01F1"/>
    <w:rsid w:val="001A2FC0"/>
    <w:rsid w:val="001A4FAF"/>
    <w:rsid w:val="001B2505"/>
    <w:rsid w:val="001B32DA"/>
    <w:rsid w:val="001B3D7A"/>
    <w:rsid w:val="001C3BB1"/>
    <w:rsid w:val="001C5F30"/>
    <w:rsid w:val="001D0593"/>
    <w:rsid w:val="001D2289"/>
    <w:rsid w:val="001D4573"/>
    <w:rsid w:val="001E0447"/>
    <w:rsid w:val="001E0771"/>
    <w:rsid w:val="001E1559"/>
    <w:rsid w:val="001E28A4"/>
    <w:rsid w:val="001E517E"/>
    <w:rsid w:val="001F1EA5"/>
    <w:rsid w:val="002005EB"/>
    <w:rsid w:val="0020173D"/>
    <w:rsid w:val="00201C50"/>
    <w:rsid w:val="0020598D"/>
    <w:rsid w:val="002113D9"/>
    <w:rsid w:val="00213A92"/>
    <w:rsid w:val="002141A1"/>
    <w:rsid w:val="0021420C"/>
    <w:rsid w:val="002145D0"/>
    <w:rsid w:val="00222642"/>
    <w:rsid w:val="0022310A"/>
    <w:rsid w:val="00226EB1"/>
    <w:rsid w:val="00231C41"/>
    <w:rsid w:val="00231E4B"/>
    <w:rsid w:val="00232F95"/>
    <w:rsid w:val="00234382"/>
    <w:rsid w:val="00242008"/>
    <w:rsid w:val="00244C32"/>
    <w:rsid w:val="0024538D"/>
    <w:rsid w:val="002507B3"/>
    <w:rsid w:val="0025339D"/>
    <w:rsid w:val="002547FF"/>
    <w:rsid w:val="00254C86"/>
    <w:rsid w:val="00254FAC"/>
    <w:rsid w:val="002579A7"/>
    <w:rsid w:val="002605A0"/>
    <w:rsid w:val="002637B1"/>
    <w:rsid w:val="00275AB5"/>
    <w:rsid w:val="0028097F"/>
    <w:rsid w:val="00280D09"/>
    <w:rsid w:val="00280D28"/>
    <w:rsid w:val="00281E64"/>
    <w:rsid w:val="00283561"/>
    <w:rsid w:val="00286CE4"/>
    <w:rsid w:val="00287656"/>
    <w:rsid w:val="00293383"/>
    <w:rsid w:val="002A0802"/>
    <w:rsid w:val="002A168D"/>
    <w:rsid w:val="002B0058"/>
    <w:rsid w:val="002B01A0"/>
    <w:rsid w:val="002B33D5"/>
    <w:rsid w:val="002B3B7C"/>
    <w:rsid w:val="002C09D3"/>
    <w:rsid w:val="002C10C6"/>
    <w:rsid w:val="002C24EC"/>
    <w:rsid w:val="002D42D4"/>
    <w:rsid w:val="002E21E8"/>
    <w:rsid w:val="002E23A3"/>
    <w:rsid w:val="002E3AA7"/>
    <w:rsid w:val="002E4840"/>
    <w:rsid w:val="002F380B"/>
    <w:rsid w:val="002F55D4"/>
    <w:rsid w:val="003066B0"/>
    <w:rsid w:val="00314A51"/>
    <w:rsid w:val="003169F0"/>
    <w:rsid w:val="0032130C"/>
    <w:rsid w:val="00322938"/>
    <w:rsid w:val="00322CB2"/>
    <w:rsid w:val="00330812"/>
    <w:rsid w:val="003318FD"/>
    <w:rsid w:val="0033430B"/>
    <w:rsid w:val="00334EE7"/>
    <w:rsid w:val="00335CA6"/>
    <w:rsid w:val="00337B91"/>
    <w:rsid w:val="00342E1E"/>
    <w:rsid w:val="00343217"/>
    <w:rsid w:val="00343415"/>
    <w:rsid w:val="00343481"/>
    <w:rsid w:val="00345522"/>
    <w:rsid w:val="0035106C"/>
    <w:rsid w:val="00351C1B"/>
    <w:rsid w:val="003546CE"/>
    <w:rsid w:val="0035531F"/>
    <w:rsid w:val="00356D9B"/>
    <w:rsid w:val="00357DD1"/>
    <w:rsid w:val="0036068C"/>
    <w:rsid w:val="0036427D"/>
    <w:rsid w:val="0036527D"/>
    <w:rsid w:val="00366028"/>
    <w:rsid w:val="00366356"/>
    <w:rsid w:val="0037501D"/>
    <w:rsid w:val="00376B61"/>
    <w:rsid w:val="0038340B"/>
    <w:rsid w:val="00383FC7"/>
    <w:rsid w:val="00387A3A"/>
    <w:rsid w:val="0039507C"/>
    <w:rsid w:val="003952D8"/>
    <w:rsid w:val="003B38A3"/>
    <w:rsid w:val="003B61BB"/>
    <w:rsid w:val="003C0F6B"/>
    <w:rsid w:val="003C1604"/>
    <w:rsid w:val="003C2556"/>
    <w:rsid w:val="003C6F13"/>
    <w:rsid w:val="003D15CE"/>
    <w:rsid w:val="003D1715"/>
    <w:rsid w:val="003D64E4"/>
    <w:rsid w:val="003E006B"/>
    <w:rsid w:val="003E0153"/>
    <w:rsid w:val="003E2779"/>
    <w:rsid w:val="003E32DA"/>
    <w:rsid w:val="003E494A"/>
    <w:rsid w:val="003E5CAC"/>
    <w:rsid w:val="003E5E07"/>
    <w:rsid w:val="003F0B39"/>
    <w:rsid w:val="003F465A"/>
    <w:rsid w:val="003F5586"/>
    <w:rsid w:val="003F56CF"/>
    <w:rsid w:val="0040022C"/>
    <w:rsid w:val="00403898"/>
    <w:rsid w:val="00405AC6"/>
    <w:rsid w:val="00406734"/>
    <w:rsid w:val="0041498E"/>
    <w:rsid w:val="00416D5A"/>
    <w:rsid w:val="004210D4"/>
    <w:rsid w:val="00421440"/>
    <w:rsid w:val="00421532"/>
    <w:rsid w:val="00432B8B"/>
    <w:rsid w:val="00434B2C"/>
    <w:rsid w:val="004439FD"/>
    <w:rsid w:val="00445398"/>
    <w:rsid w:val="004459BC"/>
    <w:rsid w:val="00445F9B"/>
    <w:rsid w:val="00453390"/>
    <w:rsid w:val="00455CDB"/>
    <w:rsid w:val="00455D71"/>
    <w:rsid w:val="004611F3"/>
    <w:rsid w:val="004620C8"/>
    <w:rsid w:val="0046736C"/>
    <w:rsid w:val="004701F6"/>
    <w:rsid w:val="00472730"/>
    <w:rsid w:val="00474695"/>
    <w:rsid w:val="0047678B"/>
    <w:rsid w:val="00485467"/>
    <w:rsid w:val="00487155"/>
    <w:rsid w:val="00492DE9"/>
    <w:rsid w:val="00496525"/>
    <w:rsid w:val="004A2780"/>
    <w:rsid w:val="004A3AA1"/>
    <w:rsid w:val="004A417E"/>
    <w:rsid w:val="004A715D"/>
    <w:rsid w:val="004B1E77"/>
    <w:rsid w:val="004B5108"/>
    <w:rsid w:val="004D2049"/>
    <w:rsid w:val="004E449C"/>
    <w:rsid w:val="004F026F"/>
    <w:rsid w:val="004F2AAD"/>
    <w:rsid w:val="004F3AAA"/>
    <w:rsid w:val="004F77EA"/>
    <w:rsid w:val="005118B8"/>
    <w:rsid w:val="005165A2"/>
    <w:rsid w:val="00516A30"/>
    <w:rsid w:val="00517E54"/>
    <w:rsid w:val="00522485"/>
    <w:rsid w:val="005235F7"/>
    <w:rsid w:val="00524ACC"/>
    <w:rsid w:val="00525593"/>
    <w:rsid w:val="0052593A"/>
    <w:rsid w:val="00525CDD"/>
    <w:rsid w:val="00526B79"/>
    <w:rsid w:val="00532971"/>
    <w:rsid w:val="00534322"/>
    <w:rsid w:val="00542386"/>
    <w:rsid w:val="005437E2"/>
    <w:rsid w:val="00550846"/>
    <w:rsid w:val="005543AB"/>
    <w:rsid w:val="00556B0F"/>
    <w:rsid w:val="005605E1"/>
    <w:rsid w:val="00560BEA"/>
    <w:rsid w:val="0056107D"/>
    <w:rsid w:val="00564A42"/>
    <w:rsid w:val="00573062"/>
    <w:rsid w:val="00573437"/>
    <w:rsid w:val="0057673C"/>
    <w:rsid w:val="00576DD2"/>
    <w:rsid w:val="00581D96"/>
    <w:rsid w:val="00582A57"/>
    <w:rsid w:val="005925C7"/>
    <w:rsid w:val="005B0352"/>
    <w:rsid w:val="005B4AD9"/>
    <w:rsid w:val="005D0411"/>
    <w:rsid w:val="005D19D9"/>
    <w:rsid w:val="005D22EB"/>
    <w:rsid w:val="005D41FF"/>
    <w:rsid w:val="005D44EF"/>
    <w:rsid w:val="005E095F"/>
    <w:rsid w:val="005E1AD3"/>
    <w:rsid w:val="005E4B7C"/>
    <w:rsid w:val="005E6192"/>
    <w:rsid w:val="005E7676"/>
    <w:rsid w:val="005F5B07"/>
    <w:rsid w:val="00605646"/>
    <w:rsid w:val="00607850"/>
    <w:rsid w:val="00610EB9"/>
    <w:rsid w:val="00611371"/>
    <w:rsid w:val="00614E04"/>
    <w:rsid w:val="0061531C"/>
    <w:rsid w:val="0062644A"/>
    <w:rsid w:val="00630A68"/>
    <w:rsid w:val="00632458"/>
    <w:rsid w:val="00633AD9"/>
    <w:rsid w:val="00636124"/>
    <w:rsid w:val="00636401"/>
    <w:rsid w:val="006407C1"/>
    <w:rsid w:val="00646BEF"/>
    <w:rsid w:val="00651742"/>
    <w:rsid w:val="006535E3"/>
    <w:rsid w:val="00656664"/>
    <w:rsid w:val="00660BD1"/>
    <w:rsid w:val="00661BC2"/>
    <w:rsid w:val="00664094"/>
    <w:rsid w:val="00664D4C"/>
    <w:rsid w:val="0067072B"/>
    <w:rsid w:val="006711B4"/>
    <w:rsid w:val="006728C6"/>
    <w:rsid w:val="00680532"/>
    <w:rsid w:val="006832EE"/>
    <w:rsid w:val="00687672"/>
    <w:rsid w:val="006876BF"/>
    <w:rsid w:val="0068780E"/>
    <w:rsid w:val="00693F05"/>
    <w:rsid w:val="006946CE"/>
    <w:rsid w:val="00694E34"/>
    <w:rsid w:val="00695DC5"/>
    <w:rsid w:val="00695DDA"/>
    <w:rsid w:val="00696FCD"/>
    <w:rsid w:val="006A20A2"/>
    <w:rsid w:val="006A20B3"/>
    <w:rsid w:val="006A6013"/>
    <w:rsid w:val="006B113C"/>
    <w:rsid w:val="006B7285"/>
    <w:rsid w:val="006B86E7"/>
    <w:rsid w:val="006C3E0A"/>
    <w:rsid w:val="006C57B2"/>
    <w:rsid w:val="006D1481"/>
    <w:rsid w:val="006D5611"/>
    <w:rsid w:val="006E01E6"/>
    <w:rsid w:val="006F4D8C"/>
    <w:rsid w:val="006F4E44"/>
    <w:rsid w:val="006F52C2"/>
    <w:rsid w:val="007016A2"/>
    <w:rsid w:val="007021A0"/>
    <w:rsid w:val="00703BED"/>
    <w:rsid w:val="007047C1"/>
    <w:rsid w:val="007048DB"/>
    <w:rsid w:val="00710423"/>
    <w:rsid w:val="00710D2E"/>
    <w:rsid w:val="0071179E"/>
    <w:rsid w:val="0071492A"/>
    <w:rsid w:val="00717F04"/>
    <w:rsid w:val="007212D6"/>
    <w:rsid w:val="007212FE"/>
    <w:rsid w:val="007218ED"/>
    <w:rsid w:val="0072266A"/>
    <w:rsid w:val="0072444C"/>
    <w:rsid w:val="00726E52"/>
    <w:rsid w:val="00732976"/>
    <w:rsid w:val="00732CB2"/>
    <w:rsid w:val="00735113"/>
    <w:rsid w:val="00740F82"/>
    <w:rsid w:val="00742F8C"/>
    <w:rsid w:val="007456AA"/>
    <w:rsid w:val="0074648A"/>
    <w:rsid w:val="00746885"/>
    <w:rsid w:val="00747B5E"/>
    <w:rsid w:val="00750783"/>
    <w:rsid w:val="00751C62"/>
    <w:rsid w:val="00757D1F"/>
    <w:rsid w:val="00760BAF"/>
    <w:rsid w:val="0077039C"/>
    <w:rsid w:val="0077184B"/>
    <w:rsid w:val="00771E7D"/>
    <w:rsid w:val="00772455"/>
    <w:rsid w:val="00775BEE"/>
    <w:rsid w:val="00780382"/>
    <w:rsid w:val="00783276"/>
    <w:rsid w:val="007849E2"/>
    <w:rsid w:val="00785F46"/>
    <w:rsid w:val="00790027"/>
    <w:rsid w:val="00792167"/>
    <w:rsid w:val="007948E5"/>
    <w:rsid w:val="007A09B1"/>
    <w:rsid w:val="007A20E4"/>
    <w:rsid w:val="007A2835"/>
    <w:rsid w:val="007B0D57"/>
    <w:rsid w:val="007B1D3E"/>
    <w:rsid w:val="007B1F96"/>
    <w:rsid w:val="007B60DC"/>
    <w:rsid w:val="007B6484"/>
    <w:rsid w:val="007B7051"/>
    <w:rsid w:val="007B7F5C"/>
    <w:rsid w:val="007C29F9"/>
    <w:rsid w:val="007C74C6"/>
    <w:rsid w:val="007D2DE3"/>
    <w:rsid w:val="007D4156"/>
    <w:rsid w:val="007D7E83"/>
    <w:rsid w:val="007E0018"/>
    <w:rsid w:val="007E60F1"/>
    <w:rsid w:val="007E676D"/>
    <w:rsid w:val="007F055F"/>
    <w:rsid w:val="007F18CF"/>
    <w:rsid w:val="007F4B75"/>
    <w:rsid w:val="007F61A6"/>
    <w:rsid w:val="007F73CB"/>
    <w:rsid w:val="00800D4F"/>
    <w:rsid w:val="0080571B"/>
    <w:rsid w:val="008130BC"/>
    <w:rsid w:val="00816220"/>
    <w:rsid w:val="008173FB"/>
    <w:rsid w:val="00822603"/>
    <w:rsid w:val="00823F96"/>
    <w:rsid w:val="00830ECD"/>
    <w:rsid w:val="0083204D"/>
    <w:rsid w:val="008331B4"/>
    <w:rsid w:val="00834D33"/>
    <w:rsid w:val="0083708D"/>
    <w:rsid w:val="0084179E"/>
    <w:rsid w:val="0086091A"/>
    <w:rsid w:val="008659F3"/>
    <w:rsid w:val="008713B0"/>
    <w:rsid w:val="00873AA4"/>
    <w:rsid w:val="00874756"/>
    <w:rsid w:val="00874EDC"/>
    <w:rsid w:val="008756A3"/>
    <w:rsid w:val="0088387B"/>
    <w:rsid w:val="008843AF"/>
    <w:rsid w:val="00884A57"/>
    <w:rsid w:val="00887CA1"/>
    <w:rsid w:val="00895E2D"/>
    <w:rsid w:val="008A2FEE"/>
    <w:rsid w:val="008A755C"/>
    <w:rsid w:val="008B176B"/>
    <w:rsid w:val="008B64B4"/>
    <w:rsid w:val="008C359A"/>
    <w:rsid w:val="008C3FA9"/>
    <w:rsid w:val="008C6AF2"/>
    <w:rsid w:val="008C73A8"/>
    <w:rsid w:val="008E4462"/>
    <w:rsid w:val="008E4E3E"/>
    <w:rsid w:val="008E7B24"/>
    <w:rsid w:val="008F10A9"/>
    <w:rsid w:val="00900099"/>
    <w:rsid w:val="00900592"/>
    <w:rsid w:val="009049C7"/>
    <w:rsid w:val="00904A73"/>
    <w:rsid w:val="009059A6"/>
    <w:rsid w:val="00906E6B"/>
    <w:rsid w:val="0091215C"/>
    <w:rsid w:val="009149BB"/>
    <w:rsid w:val="00923D47"/>
    <w:rsid w:val="009252F7"/>
    <w:rsid w:val="00925563"/>
    <w:rsid w:val="00925D40"/>
    <w:rsid w:val="009270DE"/>
    <w:rsid w:val="00941BDA"/>
    <w:rsid w:val="009450CA"/>
    <w:rsid w:val="00945CDB"/>
    <w:rsid w:val="00947CFD"/>
    <w:rsid w:val="00955285"/>
    <w:rsid w:val="00965CC5"/>
    <w:rsid w:val="009739AC"/>
    <w:rsid w:val="00977158"/>
    <w:rsid w:val="009807A7"/>
    <w:rsid w:val="00982236"/>
    <w:rsid w:val="00983872"/>
    <w:rsid w:val="00984AD2"/>
    <w:rsid w:val="009872C7"/>
    <w:rsid w:val="009875C0"/>
    <w:rsid w:val="00991B01"/>
    <w:rsid w:val="00992F54"/>
    <w:rsid w:val="00994AF8"/>
    <w:rsid w:val="009963EA"/>
    <w:rsid w:val="00997022"/>
    <w:rsid w:val="009A01F9"/>
    <w:rsid w:val="009B3A39"/>
    <w:rsid w:val="009B3EFC"/>
    <w:rsid w:val="009B409F"/>
    <w:rsid w:val="009C1CD2"/>
    <w:rsid w:val="009C52EF"/>
    <w:rsid w:val="009C71CB"/>
    <w:rsid w:val="009D142E"/>
    <w:rsid w:val="009D185F"/>
    <w:rsid w:val="009D2E0A"/>
    <w:rsid w:val="009D35D3"/>
    <w:rsid w:val="009D77BA"/>
    <w:rsid w:val="009E18DB"/>
    <w:rsid w:val="009E261F"/>
    <w:rsid w:val="009E33F3"/>
    <w:rsid w:val="009E34BE"/>
    <w:rsid w:val="009E363C"/>
    <w:rsid w:val="009E4F21"/>
    <w:rsid w:val="009E5101"/>
    <w:rsid w:val="009E5B48"/>
    <w:rsid w:val="009F6344"/>
    <w:rsid w:val="009F6FE6"/>
    <w:rsid w:val="00A0495C"/>
    <w:rsid w:val="00A04D48"/>
    <w:rsid w:val="00A057CA"/>
    <w:rsid w:val="00A06497"/>
    <w:rsid w:val="00A10172"/>
    <w:rsid w:val="00A21A0D"/>
    <w:rsid w:val="00A24B3C"/>
    <w:rsid w:val="00A309C0"/>
    <w:rsid w:val="00A336EB"/>
    <w:rsid w:val="00A35CEE"/>
    <w:rsid w:val="00A3653F"/>
    <w:rsid w:val="00A36A2C"/>
    <w:rsid w:val="00A37AEF"/>
    <w:rsid w:val="00A42D0D"/>
    <w:rsid w:val="00A465AC"/>
    <w:rsid w:val="00A46705"/>
    <w:rsid w:val="00A56309"/>
    <w:rsid w:val="00A612D3"/>
    <w:rsid w:val="00A67641"/>
    <w:rsid w:val="00A70A63"/>
    <w:rsid w:val="00A73898"/>
    <w:rsid w:val="00A73E75"/>
    <w:rsid w:val="00A7457A"/>
    <w:rsid w:val="00A76771"/>
    <w:rsid w:val="00A7710E"/>
    <w:rsid w:val="00A77206"/>
    <w:rsid w:val="00A77B63"/>
    <w:rsid w:val="00A815E7"/>
    <w:rsid w:val="00A83C54"/>
    <w:rsid w:val="00A84C9D"/>
    <w:rsid w:val="00A8529F"/>
    <w:rsid w:val="00A857B8"/>
    <w:rsid w:val="00A930DF"/>
    <w:rsid w:val="00A93542"/>
    <w:rsid w:val="00A93FF5"/>
    <w:rsid w:val="00A95522"/>
    <w:rsid w:val="00A95652"/>
    <w:rsid w:val="00A97470"/>
    <w:rsid w:val="00A97666"/>
    <w:rsid w:val="00A97A28"/>
    <w:rsid w:val="00AA2120"/>
    <w:rsid w:val="00AA2F1D"/>
    <w:rsid w:val="00AA3410"/>
    <w:rsid w:val="00AA3F8A"/>
    <w:rsid w:val="00AA6FBE"/>
    <w:rsid w:val="00AB1FB3"/>
    <w:rsid w:val="00AB3E53"/>
    <w:rsid w:val="00AB480F"/>
    <w:rsid w:val="00AB506A"/>
    <w:rsid w:val="00AC082B"/>
    <w:rsid w:val="00AD008D"/>
    <w:rsid w:val="00AD0361"/>
    <w:rsid w:val="00AD166C"/>
    <w:rsid w:val="00AD3A07"/>
    <w:rsid w:val="00AD5BF3"/>
    <w:rsid w:val="00AD63CD"/>
    <w:rsid w:val="00AE2821"/>
    <w:rsid w:val="00AF3134"/>
    <w:rsid w:val="00AF706B"/>
    <w:rsid w:val="00B00103"/>
    <w:rsid w:val="00B00140"/>
    <w:rsid w:val="00B02DF6"/>
    <w:rsid w:val="00B02F11"/>
    <w:rsid w:val="00B03B71"/>
    <w:rsid w:val="00B05D8E"/>
    <w:rsid w:val="00B06664"/>
    <w:rsid w:val="00B073D0"/>
    <w:rsid w:val="00B112A8"/>
    <w:rsid w:val="00B12054"/>
    <w:rsid w:val="00B158E8"/>
    <w:rsid w:val="00B160A2"/>
    <w:rsid w:val="00B1639B"/>
    <w:rsid w:val="00B23201"/>
    <w:rsid w:val="00B26E9C"/>
    <w:rsid w:val="00B317DF"/>
    <w:rsid w:val="00B3345A"/>
    <w:rsid w:val="00B40576"/>
    <w:rsid w:val="00B500A1"/>
    <w:rsid w:val="00B53FE8"/>
    <w:rsid w:val="00B55B53"/>
    <w:rsid w:val="00B63D0A"/>
    <w:rsid w:val="00B66222"/>
    <w:rsid w:val="00B67EB0"/>
    <w:rsid w:val="00B72E4B"/>
    <w:rsid w:val="00B75C13"/>
    <w:rsid w:val="00B765E3"/>
    <w:rsid w:val="00B76A24"/>
    <w:rsid w:val="00B76D07"/>
    <w:rsid w:val="00B80770"/>
    <w:rsid w:val="00B8149D"/>
    <w:rsid w:val="00B83474"/>
    <w:rsid w:val="00B85133"/>
    <w:rsid w:val="00B86FFE"/>
    <w:rsid w:val="00B902A7"/>
    <w:rsid w:val="00B9460F"/>
    <w:rsid w:val="00BA2EF8"/>
    <w:rsid w:val="00BA692D"/>
    <w:rsid w:val="00BB07E3"/>
    <w:rsid w:val="00BC3ED7"/>
    <w:rsid w:val="00BC6842"/>
    <w:rsid w:val="00BC7A34"/>
    <w:rsid w:val="00BC7E01"/>
    <w:rsid w:val="00BD43CD"/>
    <w:rsid w:val="00BD5A81"/>
    <w:rsid w:val="00BE3703"/>
    <w:rsid w:val="00BE4EE0"/>
    <w:rsid w:val="00BE4FF7"/>
    <w:rsid w:val="00BE6B63"/>
    <w:rsid w:val="00BE7124"/>
    <w:rsid w:val="00BE7370"/>
    <w:rsid w:val="00BE7578"/>
    <w:rsid w:val="00BF08EC"/>
    <w:rsid w:val="00BF1557"/>
    <w:rsid w:val="00BF44EC"/>
    <w:rsid w:val="00BF4C99"/>
    <w:rsid w:val="00BF64AD"/>
    <w:rsid w:val="00BF67E1"/>
    <w:rsid w:val="00C0121C"/>
    <w:rsid w:val="00C02D21"/>
    <w:rsid w:val="00C0649F"/>
    <w:rsid w:val="00C06D7E"/>
    <w:rsid w:val="00C0706F"/>
    <w:rsid w:val="00C20D70"/>
    <w:rsid w:val="00C21CE5"/>
    <w:rsid w:val="00C242A3"/>
    <w:rsid w:val="00C43FA2"/>
    <w:rsid w:val="00C451C8"/>
    <w:rsid w:val="00C4532E"/>
    <w:rsid w:val="00C47D71"/>
    <w:rsid w:val="00C5143A"/>
    <w:rsid w:val="00C554EB"/>
    <w:rsid w:val="00C572A0"/>
    <w:rsid w:val="00C57DD9"/>
    <w:rsid w:val="00C61BEC"/>
    <w:rsid w:val="00C626BB"/>
    <w:rsid w:val="00C62A0E"/>
    <w:rsid w:val="00C64111"/>
    <w:rsid w:val="00C656D3"/>
    <w:rsid w:val="00C66E6D"/>
    <w:rsid w:val="00C72A20"/>
    <w:rsid w:val="00C73619"/>
    <w:rsid w:val="00C74A6B"/>
    <w:rsid w:val="00C74EB9"/>
    <w:rsid w:val="00C7591E"/>
    <w:rsid w:val="00C76DCF"/>
    <w:rsid w:val="00C81C59"/>
    <w:rsid w:val="00C861BA"/>
    <w:rsid w:val="00C86433"/>
    <w:rsid w:val="00C964CF"/>
    <w:rsid w:val="00CA485A"/>
    <w:rsid w:val="00CA703F"/>
    <w:rsid w:val="00CB09A1"/>
    <w:rsid w:val="00CB216F"/>
    <w:rsid w:val="00CB2FB7"/>
    <w:rsid w:val="00CC60C3"/>
    <w:rsid w:val="00CC6DA7"/>
    <w:rsid w:val="00CD36CF"/>
    <w:rsid w:val="00CD3E3B"/>
    <w:rsid w:val="00CD6991"/>
    <w:rsid w:val="00CE1DB5"/>
    <w:rsid w:val="00CE3170"/>
    <w:rsid w:val="00CE3436"/>
    <w:rsid w:val="00CE4671"/>
    <w:rsid w:val="00CE520C"/>
    <w:rsid w:val="00CF30DF"/>
    <w:rsid w:val="00CF4ACD"/>
    <w:rsid w:val="00CF6FBD"/>
    <w:rsid w:val="00D031B4"/>
    <w:rsid w:val="00D10D8E"/>
    <w:rsid w:val="00D15C46"/>
    <w:rsid w:val="00D20086"/>
    <w:rsid w:val="00D21D4E"/>
    <w:rsid w:val="00D2626B"/>
    <w:rsid w:val="00D32CEC"/>
    <w:rsid w:val="00D344B5"/>
    <w:rsid w:val="00D363F8"/>
    <w:rsid w:val="00D37F14"/>
    <w:rsid w:val="00D40D81"/>
    <w:rsid w:val="00D41CC2"/>
    <w:rsid w:val="00D41CF6"/>
    <w:rsid w:val="00D42DFB"/>
    <w:rsid w:val="00D43430"/>
    <w:rsid w:val="00D43AD3"/>
    <w:rsid w:val="00D47356"/>
    <w:rsid w:val="00D550AA"/>
    <w:rsid w:val="00D603BF"/>
    <w:rsid w:val="00D62D7F"/>
    <w:rsid w:val="00D64220"/>
    <w:rsid w:val="00D65D7E"/>
    <w:rsid w:val="00D67AC1"/>
    <w:rsid w:val="00D70157"/>
    <w:rsid w:val="00D728CC"/>
    <w:rsid w:val="00D73850"/>
    <w:rsid w:val="00D7585E"/>
    <w:rsid w:val="00D75AB9"/>
    <w:rsid w:val="00D76274"/>
    <w:rsid w:val="00D778D3"/>
    <w:rsid w:val="00D805F5"/>
    <w:rsid w:val="00D8072C"/>
    <w:rsid w:val="00D86892"/>
    <w:rsid w:val="00D87395"/>
    <w:rsid w:val="00D87E29"/>
    <w:rsid w:val="00D918B5"/>
    <w:rsid w:val="00D93987"/>
    <w:rsid w:val="00D95B91"/>
    <w:rsid w:val="00DA0276"/>
    <w:rsid w:val="00DA18B7"/>
    <w:rsid w:val="00DA2E3E"/>
    <w:rsid w:val="00DA2F67"/>
    <w:rsid w:val="00DA6235"/>
    <w:rsid w:val="00DB5F66"/>
    <w:rsid w:val="00DD21D6"/>
    <w:rsid w:val="00DD24B9"/>
    <w:rsid w:val="00DE7321"/>
    <w:rsid w:val="00DE7CB7"/>
    <w:rsid w:val="00DF1111"/>
    <w:rsid w:val="00DF39E3"/>
    <w:rsid w:val="00E03187"/>
    <w:rsid w:val="00E036E1"/>
    <w:rsid w:val="00E11075"/>
    <w:rsid w:val="00E1128E"/>
    <w:rsid w:val="00E11D21"/>
    <w:rsid w:val="00E2256F"/>
    <w:rsid w:val="00E24131"/>
    <w:rsid w:val="00E24E90"/>
    <w:rsid w:val="00E25C5D"/>
    <w:rsid w:val="00E36B67"/>
    <w:rsid w:val="00E4181E"/>
    <w:rsid w:val="00E42F89"/>
    <w:rsid w:val="00E4433A"/>
    <w:rsid w:val="00E449B5"/>
    <w:rsid w:val="00E45D3D"/>
    <w:rsid w:val="00E4731D"/>
    <w:rsid w:val="00E52F30"/>
    <w:rsid w:val="00E5703F"/>
    <w:rsid w:val="00E57327"/>
    <w:rsid w:val="00E678BB"/>
    <w:rsid w:val="00E702A0"/>
    <w:rsid w:val="00E75F95"/>
    <w:rsid w:val="00E76F7F"/>
    <w:rsid w:val="00E84A34"/>
    <w:rsid w:val="00E87627"/>
    <w:rsid w:val="00E913BB"/>
    <w:rsid w:val="00E95758"/>
    <w:rsid w:val="00E959E1"/>
    <w:rsid w:val="00EA2163"/>
    <w:rsid w:val="00EA372F"/>
    <w:rsid w:val="00EA7F48"/>
    <w:rsid w:val="00EB0D58"/>
    <w:rsid w:val="00EB4799"/>
    <w:rsid w:val="00EC0A82"/>
    <w:rsid w:val="00EC1B52"/>
    <w:rsid w:val="00EC2E78"/>
    <w:rsid w:val="00ED169A"/>
    <w:rsid w:val="00ED54A3"/>
    <w:rsid w:val="00EE657E"/>
    <w:rsid w:val="00EF013D"/>
    <w:rsid w:val="00EF09FF"/>
    <w:rsid w:val="00EF50A6"/>
    <w:rsid w:val="00F00F2E"/>
    <w:rsid w:val="00F01580"/>
    <w:rsid w:val="00F01CDD"/>
    <w:rsid w:val="00F02034"/>
    <w:rsid w:val="00F06EF3"/>
    <w:rsid w:val="00F10603"/>
    <w:rsid w:val="00F11C7A"/>
    <w:rsid w:val="00F14059"/>
    <w:rsid w:val="00F16BEB"/>
    <w:rsid w:val="00F200CA"/>
    <w:rsid w:val="00F21432"/>
    <w:rsid w:val="00F22CD9"/>
    <w:rsid w:val="00F338F0"/>
    <w:rsid w:val="00F33E3B"/>
    <w:rsid w:val="00F40F5C"/>
    <w:rsid w:val="00F41F66"/>
    <w:rsid w:val="00F43ABF"/>
    <w:rsid w:val="00F45552"/>
    <w:rsid w:val="00F460ED"/>
    <w:rsid w:val="00F4698C"/>
    <w:rsid w:val="00F47E6F"/>
    <w:rsid w:val="00F549B2"/>
    <w:rsid w:val="00F64646"/>
    <w:rsid w:val="00F6741E"/>
    <w:rsid w:val="00F70ACA"/>
    <w:rsid w:val="00F734D2"/>
    <w:rsid w:val="00F8387A"/>
    <w:rsid w:val="00F8496F"/>
    <w:rsid w:val="00F859D0"/>
    <w:rsid w:val="00F86E60"/>
    <w:rsid w:val="00F90480"/>
    <w:rsid w:val="00F90875"/>
    <w:rsid w:val="00F9577A"/>
    <w:rsid w:val="00F96CF0"/>
    <w:rsid w:val="00FA3E59"/>
    <w:rsid w:val="00FA4FA0"/>
    <w:rsid w:val="00FA61FA"/>
    <w:rsid w:val="00FB60DF"/>
    <w:rsid w:val="00FB6538"/>
    <w:rsid w:val="00FB6EC8"/>
    <w:rsid w:val="00FB762F"/>
    <w:rsid w:val="00FC15DE"/>
    <w:rsid w:val="00FC4D6B"/>
    <w:rsid w:val="00FC65B4"/>
    <w:rsid w:val="00FD05C3"/>
    <w:rsid w:val="00FD0E11"/>
    <w:rsid w:val="00FD680A"/>
    <w:rsid w:val="00FE1568"/>
    <w:rsid w:val="00FE539F"/>
    <w:rsid w:val="00FF3189"/>
    <w:rsid w:val="00FF38CB"/>
    <w:rsid w:val="00FF553F"/>
    <w:rsid w:val="00FF5F86"/>
    <w:rsid w:val="00FF5FF5"/>
    <w:rsid w:val="0202B6B0"/>
    <w:rsid w:val="025A1D15"/>
    <w:rsid w:val="07B8AEF4"/>
    <w:rsid w:val="0837A209"/>
    <w:rsid w:val="0A685B11"/>
    <w:rsid w:val="0B9B32AC"/>
    <w:rsid w:val="0BE7D6FE"/>
    <w:rsid w:val="0C09B765"/>
    <w:rsid w:val="0C35005B"/>
    <w:rsid w:val="0F821F40"/>
    <w:rsid w:val="0F92FAF8"/>
    <w:rsid w:val="11433812"/>
    <w:rsid w:val="12167C9A"/>
    <w:rsid w:val="1392942C"/>
    <w:rsid w:val="15B2C86D"/>
    <w:rsid w:val="15FE9F42"/>
    <w:rsid w:val="171ACC78"/>
    <w:rsid w:val="173D1B30"/>
    <w:rsid w:val="19D7F3FF"/>
    <w:rsid w:val="19DB39DB"/>
    <w:rsid w:val="1C556067"/>
    <w:rsid w:val="1D17070A"/>
    <w:rsid w:val="1D6742EA"/>
    <w:rsid w:val="1E2E9FD3"/>
    <w:rsid w:val="1E5C3F65"/>
    <w:rsid w:val="1EC01595"/>
    <w:rsid w:val="1FD0C928"/>
    <w:rsid w:val="202F15A1"/>
    <w:rsid w:val="223D9EB8"/>
    <w:rsid w:val="25ACEF11"/>
    <w:rsid w:val="27FFBCCF"/>
    <w:rsid w:val="2B242029"/>
    <w:rsid w:val="2C0D12DF"/>
    <w:rsid w:val="2C26418E"/>
    <w:rsid w:val="2C9926C0"/>
    <w:rsid w:val="2E498B07"/>
    <w:rsid w:val="2EBC9165"/>
    <w:rsid w:val="2F4F510D"/>
    <w:rsid w:val="30D3BF79"/>
    <w:rsid w:val="365D953D"/>
    <w:rsid w:val="382C97DD"/>
    <w:rsid w:val="383B31AB"/>
    <w:rsid w:val="39F9BA84"/>
    <w:rsid w:val="3A4AAEE5"/>
    <w:rsid w:val="3A866D12"/>
    <w:rsid w:val="3E230802"/>
    <w:rsid w:val="40A487AD"/>
    <w:rsid w:val="41E1B838"/>
    <w:rsid w:val="42648EC6"/>
    <w:rsid w:val="44DC0539"/>
    <w:rsid w:val="4698F38A"/>
    <w:rsid w:val="47E7D802"/>
    <w:rsid w:val="4B14F0F0"/>
    <w:rsid w:val="4B2EA0A2"/>
    <w:rsid w:val="5140CF06"/>
    <w:rsid w:val="52615B0C"/>
    <w:rsid w:val="55C05EE1"/>
    <w:rsid w:val="5A5EE446"/>
    <w:rsid w:val="5EA244DA"/>
    <w:rsid w:val="63A6D34E"/>
    <w:rsid w:val="660A85F1"/>
    <w:rsid w:val="667C7D1A"/>
    <w:rsid w:val="672AA7C6"/>
    <w:rsid w:val="69C36075"/>
    <w:rsid w:val="6B2C9009"/>
    <w:rsid w:val="6CE5987B"/>
    <w:rsid w:val="6E013B00"/>
    <w:rsid w:val="72DCC41F"/>
    <w:rsid w:val="742750E4"/>
    <w:rsid w:val="7AB18A36"/>
    <w:rsid w:val="7C433D4E"/>
    <w:rsid w:val="7C681432"/>
    <w:rsid w:val="7F198D41"/>
    <w:rsid w:val="7F3CD78D"/>
    <w:rsid w:val="7F53187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4208,#eeeeea,#555552"/>
    </o:shapedefaults>
    <o:shapelayout v:ext="edit">
      <o:idmap v:ext="edit" data="2"/>
    </o:shapelayout>
  </w:shapeDefaults>
  <w:doNotEmbedSmartTags/>
  <w:decimalSymbol w:val=","/>
  <w:listSeparator w:val=";"/>
  <w14:docId w14:val="3A2CC0FC"/>
  <w15:chartTrackingRefBased/>
  <w15:docId w15:val="{0FDFD8DE-B016-4ED9-9459-61522FE6C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de-AT"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E0771"/>
    <w:rPr>
      <w:sz w:val="24"/>
      <w:szCs w:val="24"/>
      <w:lang w:val="fr-FR" w:eastAsia="de-DE"/>
    </w:rPr>
  </w:style>
  <w:style w:type="paragraph" w:styleId="berschrift2">
    <w:name w:val="heading 2"/>
    <w:basedOn w:val="Standard"/>
    <w:link w:val="berschrift2Zchn"/>
    <w:uiPriority w:val="9"/>
    <w:qFormat/>
    <w:rsid w:val="00CD3E3B"/>
    <w:pPr>
      <w:spacing w:before="100" w:beforeAutospacing="1" w:after="100" w:afterAutospacing="1"/>
      <w:outlineLvl w:val="1"/>
    </w:pPr>
    <w:rPr>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231E4B"/>
    <w:rPr>
      <w:color w:val="0000FF"/>
      <w:u w:val="single"/>
    </w:rPr>
  </w:style>
  <w:style w:type="paragraph" w:styleId="Fuzeile">
    <w:name w:val="footer"/>
    <w:basedOn w:val="Standard"/>
    <w:link w:val="FuzeileZchn"/>
    <w:uiPriority w:val="99"/>
    <w:rsid w:val="00116D1F"/>
    <w:pPr>
      <w:tabs>
        <w:tab w:val="center" w:pos="4536"/>
        <w:tab w:val="right" w:pos="9072"/>
      </w:tabs>
    </w:pPr>
  </w:style>
  <w:style w:type="paragraph" w:customStyle="1" w:styleId="BLHead1">
    <w:name w:val="BL_Head1"/>
    <w:basedOn w:val="Standard"/>
    <w:autoRedefine/>
    <w:rsid w:val="00116D1F"/>
    <w:pPr>
      <w:spacing w:line="480" w:lineRule="exact"/>
    </w:pPr>
    <w:rPr>
      <w:rFonts w:ascii="Arial" w:hAnsi="Arial"/>
      <w:color w:val="555552"/>
      <w:sz w:val="40"/>
      <w:szCs w:val="20"/>
    </w:rPr>
  </w:style>
  <w:style w:type="paragraph" w:customStyle="1" w:styleId="BLBody9">
    <w:name w:val="BL_Body_9"/>
    <w:basedOn w:val="Standard"/>
    <w:autoRedefine/>
    <w:rsid w:val="00116D1F"/>
    <w:pPr>
      <w:tabs>
        <w:tab w:val="right" w:pos="8364"/>
      </w:tabs>
      <w:spacing w:line="280" w:lineRule="exact"/>
    </w:pPr>
    <w:rPr>
      <w:rFonts w:ascii="Arial" w:hAnsi="Arial"/>
      <w:sz w:val="18"/>
      <w:szCs w:val="20"/>
    </w:rPr>
  </w:style>
  <w:style w:type="paragraph" w:customStyle="1" w:styleId="BLBody9bold">
    <w:name w:val="BL_Body_9_bold"/>
    <w:basedOn w:val="BLBody9"/>
    <w:rsid w:val="00116D1F"/>
    <w:rPr>
      <w:b/>
    </w:rPr>
  </w:style>
  <w:style w:type="paragraph" w:customStyle="1" w:styleId="BLHead2">
    <w:name w:val="BL_Head2"/>
    <w:basedOn w:val="Standard"/>
    <w:autoRedefine/>
    <w:rsid w:val="00116D1F"/>
    <w:pPr>
      <w:spacing w:line="281" w:lineRule="exact"/>
    </w:pPr>
    <w:rPr>
      <w:rFonts w:ascii="Arial" w:hAnsi="Arial"/>
      <w:b/>
      <w:sz w:val="22"/>
      <w:szCs w:val="20"/>
    </w:rPr>
  </w:style>
  <w:style w:type="paragraph" w:customStyle="1" w:styleId="BLList">
    <w:name w:val="BL_List"/>
    <w:basedOn w:val="Standard"/>
    <w:autoRedefine/>
    <w:rsid w:val="00116D1F"/>
    <w:pPr>
      <w:numPr>
        <w:numId w:val="1"/>
      </w:numPr>
      <w:spacing w:line="280" w:lineRule="exact"/>
    </w:pPr>
    <w:rPr>
      <w:rFonts w:ascii="Arial" w:hAnsi="Arial"/>
      <w:sz w:val="18"/>
      <w:szCs w:val="20"/>
    </w:rPr>
  </w:style>
  <w:style w:type="paragraph" w:styleId="Listennummer">
    <w:name w:val="List Number"/>
    <w:basedOn w:val="Standard"/>
    <w:rsid w:val="00116D1F"/>
    <w:pPr>
      <w:numPr>
        <w:numId w:val="6"/>
      </w:numPr>
      <w:outlineLvl w:val="0"/>
    </w:pPr>
    <w:rPr>
      <w:rFonts w:ascii="Arial" w:hAnsi="Arial"/>
      <w:sz w:val="20"/>
      <w:szCs w:val="20"/>
    </w:rPr>
  </w:style>
  <w:style w:type="paragraph" w:customStyle="1" w:styleId="BLInhaltsverzeichnis">
    <w:name w:val="BL_Inhaltsverzeichnis"/>
    <w:basedOn w:val="Verzeichnis1"/>
    <w:autoRedefine/>
    <w:rsid w:val="00116D1F"/>
    <w:pPr>
      <w:tabs>
        <w:tab w:val="right" w:leader="dot" w:pos="8324"/>
      </w:tabs>
      <w:spacing w:line="280" w:lineRule="exact"/>
    </w:pPr>
    <w:rPr>
      <w:rFonts w:ascii="Arial" w:hAnsi="Arial"/>
      <w:noProof/>
      <w:sz w:val="18"/>
      <w:szCs w:val="20"/>
    </w:rPr>
  </w:style>
  <w:style w:type="paragraph" w:styleId="Verzeichnis1">
    <w:name w:val="toc 1"/>
    <w:basedOn w:val="Standard"/>
    <w:next w:val="Standard"/>
    <w:autoRedefine/>
    <w:semiHidden/>
    <w:rsid w:val="00116D1F"/>
  </w:style>
  <w:style w:type="paragraph" w:styleId="Verzeichnis2">
    <w:name w:val="toc 2"/>
    <w:basedOn w:val="Standard"/>
    <w:next w:val="Standard"/>
    <w:autoRedefine/>
    <w:semiHidden/>
    <w:rsid w:val="00116D1F"/>
    <w:pPr>
      <w:ind w:left="240"/>
    </w:pPr>
  </w:style>
  <w:style w:type="paragraph" w:customStyle="1" w:styleId="BLFuzeile7">
    <w:name w:val="BL_Fußzeile_7"/>
    <w:autoRedefine/>
    <w:rsid w:val="00116D1F"/>
    <w:pPr>
      <w:spacing w:line="240" w:lineRule="exact"/>
    </w:pPr>
    <w:rPr>
      <w:rFonts w:ascii="Arial" w:hAnsi="Arial"/>
      <w:sz w:val="14"/>
      <w:lang w:val="fr-FR" w:eastAsia="de-DE"/>
    </w:rPr>
  </w:style>
  <w:style w:type="paragraph" w:customStyle="1" w:styleId="BLHead3">
    <w:name w:val="BL_Head3"/>
    <w:basedOn w:val="Standard"/>
    <w:next w:val="Standard"/>
    <w:rsid w:val="00116D1F"/>
    <w:pPr>
      <w:spacing w:line="280" w:lineRule="exact"/>
    </w:pPr>
    <w:rPr>
      <w:rFonts w:ascii="Arial" w:hAnsi="Arial"/>
      <w:b/>
      <w:color w:val="FF4208"/>
      <w:sz w:val="18"/>
      <w:szCs w:val="20"/>
    </w:rPr>
  </w:style>
  <w:style w:type="paragraph" w:customStyle="1" w:styleId="BLBody9orange">
    <w:name w:val="BL_Body_9_orange"/>
    <w:basedOn w:val="BLBody9bold"/>
    <w:rsid w:val="00116D1F"/>
    <w:rPr>
      <w:color w:val="FF4208"/>
      <w:kern w:val="28"/>
      <w:szCs w:val="32"/>
    </w:rPr>
  </w:style>
  <w:style w:type="paragraph" w:styleId="Liste">
    <w:name w:val="List"/>
    <w:basedOn w:val="Standard"/>
    <w:semiHidden/>
    <w:rsid w:val="00116D1F"/>
    <w:pPr>
      <w:ind w:left="283" w:hanging="283"/>
    </w:pPr>
  </w:style>
  <w:style w:type="paragraph" w:styleId="NurText">
    <w:name w:val="Plain Text"/>
    <w:basedOn w:val="Standard"/>
    <w:link w:val="NurTextZchn"/>
    <w:rsid w:val="00231E4B"/>
    <w:rPr>
      <w:rFonts w:ascii="Courier New" w:hAnsi="Courier New"/>
      <w:sz w:val="20"/>
      <w:szCs w:val="20"/>
    </w:rPr>
  </w:style>
  <w:style w:type="character" w:styleId="Seitenzahl">
    <w:name w:val="page number"/>
    <w:basedOn w:val="Absatz-Standardschriftart"/>
    <w:rsid w:val="00231E4B"/>
  </w:style>
  <w:style w:type="table" w:styleId="Tabellenraster">
    <w:name w:val="Table Grid"/>
    <w:basedOn w:val="NormaleTabelle"/>
    <w:uiPriority w:val="39"/>
    <w:rsid w:val="00231E4B"/>
    <w:pPr>
      <w:spacing w:line="352"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rsid w:val="00376B61"/>
    <w:pPr>
      <w:ind w:right="1872"/>
    </w:pPr>
    <w:rPr>
      <w:snapToGrid w:val="0"/>
    </w:rPr>
  </w:style>
  <w:style w:type="paragraph" w:styleId="Datum">
    <w:name w:val="Date"/>
    <w:basedOn w:val="Standard"/>
    <w:next w:val="Standard"/>
    <w:rsid w:val="000C30B3"/>
    <w:pPr>
      <w:spacing w:line="352" w:lineRule="exact"/>
    </w:pPr>
    <w:rPr>
      <w:rFonts w:ascii="Arial" w:hAnsi="Arial" w:cs="Arial"/>
      <w:snapToGrid w:val="0"/>
      <w:sz w:val="22"/>
      <w:szCs w:val="22"/>
    </w:rPr>
  </w:style>
  <w:style w:type="paragraph" w:styleId="Sprechblasentext">
    <w:name w:val="Balloon Text"/>
    <w:basedOn w:val="Standard"/>
    <w:semiHidden/>
    <w:rsid w:val="001111CA"/>
    <w:rPr>
      <w:rFonts w:ascii="Tahoma" w:hAnsi="Tahoma" w:cs="Tahoma"/>
      <w:sz w:val="16"/>
      <w:szCs w:val="16"/>
    </w:rPr>
  </w:style>
  <w:style w:type="character" w:customStyle="1" w:styleId="NurTextZchn">
    <w:name w:val="Nur Text Zchn"/>
    <w:link w:val="NurText"/>
    <w:rsid w:val="00DF1111"/>
    <w:rPr>
      <w:rFonts w:ascii="Courier New" w:hAnsi="Courier New"/>
      <w:lang w:val="fr-FR" w:eastAsia="de-DE" w:bidi="ar-SA"/>
    </w:rPr>
  </w:style>
  <w:style w:type="paragraph" w:customStyle="1" w:styleId="Aufzhlung1">
    <w:name w:val="Aufzählung 1"/>
    <w:basedOn w:val="Standard"/>
    <w:rsid w:val="00A7457A"/>
    <w:pPr>
      <w:numPr>
        <w:numId w:val="4"/>
      </w:numPr>
      <w:spacing w:after="120" w:line="360" w:lineRule="auto"/>
      <w:jc w:val="both"/>
    </w:pPr>
    <w:rPr>
      <w:rFonts w:ascii="Arial" w:eastAsia="MS Mincho" w:hAnsi="Arial"/>
      <w:sz w:val="20"/>
      <w:lang w:val="fr-FR" w:eastAsia="ja-JP"/>
    </w:rPr>
  </w:style>
  <w:style w:type="character" w:customStyle="1" w:styleId="berschrift2Zchn">
    <w:name w:val="Überschrift 2 Zchn"/>
    <w:link w:val="berschrift2"/>
    <w:uiPriority w:val="9"/>
    <w:rsid w:val="00CD3E3B"/>
    <w:rPr>
      <w:b/>
      <w:bCs/>
      <w:sz w:val="26"/>
      <w:szCs w:val="26"/>
    </w:rPr>
  </w:style>
  <w:style w:type="character" w:styleId="Hervorhebung">
    <w:name w:val="Emphasis"/>
    <w:uiPriority w:val="20"/>
    <w:qFormat/>
    <w:rsid w:val="00CD3E3B"/>
    <w:rPr>
      <w:i/>
      <w:iCs/>
    </w:rPr>
  </w:style>
  <w:style w:type="paragraph" w:customStyle="1" w:styleId="story">
    <w:name w:val="story"/>
    <w:basedOn w:val="Standard"/>
    <w:rsid w:val="00CD3E3B"/>
    <w:pPr>
      <w:spacing w:before="100" w:beforeAutospacing="1" w:after="100" w:afterAutospacing="1"/>
    </w:pPr>
  </w:style>
  <w:style w:type="character" w:styleId="Fett">
    <w:name w:val="Strong"/>
    <w:uiPriority w:val="22"/>
    <w:qFormat/>
    <w:rsid w:val="00CD3E3B"/>
    <w:rPr>
      <w:b/>
      <w:bCs/>
    </w:rPr>
  </w:style>
  <w:style w:type="paragraph" w:styleId="StandardWeb">
    <w:name w:val="Normal (Web)"/>
    <w:basedOn w:val="Standard"/>
    <w:uiPriority w:val="99"/>
    <w:unhideWhenUsed/>
    <w:rsid w:val="006F4E44"/>
    <w:pPr>
      <w:spacing w:before="100" w:beforeAutospacing="1" w:after="100" w:afterAutospacing="1"/>
    </w:pPr>
  </w:style>
  <w:style w:type="paragraph" w:styleId="Kopfzeile">
    <w:name w:val="header"/>
    <w:basedOn w:val="Standard"/>
    <w:link w:val="KopfzeileZchn"/>
    <w:uiPriority w:val="99"/>
    <w:unhideWhenUsed/>
    <w:rsid w:val="00581D96"/>
    <w:pPr>
      <w:tabs>
        <w:tab w:val="center" w:pos="4680"/>
        <w:tab w:val="right" w:pos="9360"/>
      </w:tabs>
    </w:pPr>
    <w:rPr>
      <w:rFonts w:ascii="Calibri" w:hAnsi="Calibri"/>
      <w:sz w:val="22"/>
      <w:szCs w:val="22"/>
    </w:rPr>
  </w:style>
  <w:style w:type="character" w:customStyle="1" w:styleId="KopfzeileZchn">
    <w:name w:val="Kopfzeile Zchn"/>
    <w:link w:val="Kopfzeile"/>
    <w:uiPriority w:val="99"/>
    <w:rsid w:val="00581D96"/>
    <w:rPr>
      <w:rFonts w:ascii="Calibri" w:hAnsi="Calibri"/>
      <w:sz w:val="22"/>
      <w:szCs w:val="22"/>
    </w:rPr>
  </w:style>
  <w:style w:type="character" w:customStyle="1" w:styleId="FuzeileZchn">
    <w:name w:val="Fußzeile Zchn"/>
    <w:link w:val="Fuzeile"/>
    <w:uiPriority w:val="99"/>
    <w:rsid w:val="00B86FFE"/>
    <w:rPr>
      <w:sz w:val="24"/>
      <w:szCs w:val="24"/>
    </w:rPr>
  </w:style>
  <w:style w:type="paragraph" w:customStyle="1" w:styleId="paragraph">
    <w:name w:val="paragraph"/>
    <w:basedOn w:val="Standard"/>
    <w:rsid w:val="00925D40"/>
    <w:pPr>
      <w:spacing w:before="100" w:beforeAutospacing="1" w:after="100" w:afterAutospacing="1"/>
    </w:pPr>
    <w:rPr>
      <w:lang w:val="fr-FR" w:eastAsia="de-AT"/>
    </w:rPr>
  </w:style>
  <w:style w:type="character" w:customStyle="1" w:styleId="normaltextrun">
    <w:name w:val="normaltextrun"/>
    <w:basedOn w:val="Absatz-Standardschriftart"/>
    <w:rsid w:val="00925D40"/>
  </w:style>
  <w:style w:type="character" w:customStyle="1" w:styleId="eop">
    <w:name w:val="eop"/>
    <w:basedOn w:val="Absatz-Standardschriftart"/>
    <w:rsid w:val="00925D40"/>
  </w:style>
  <w:style w:type="character" w:customStyle="1" w:styleId="scxw159619358">
    <w:name w:val="scxw159619358"/>
    <w:basedOn w:val="Absatz-Standardschriftart"/>
    <w:rsid w:val="00925D40"/>
  </w:style>
  <w:style w:type="paragraph" w:styleId="Listenabsatz">
    <w:name w:val="List Paragraph"/>
    <w:basedOn w:val="Standard"/>
    <w:uiPriority w:val="34"/>
    <w:qFormat/>
    <w:rsid w:val="002145D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394584">
      <w:bodyDiv w:val="1"/>
      <w:marLeft w:val="0"/>
      <w:marRight w:val="0"/>
      <w:marTop w:val="0"/>
      <w:marBottom w:val="0"/>
      <w:divBdr>
        <w:top w:val="none" w:sz="0" w:space="0" w:color="auto"/>
        <w:left w:val="none" w:sz="0" w:space="0" w:color="auto"/>
        <w:bottom w:val="none" w:sz="0" w:space="0" w:color="auto"/>
        <w:right w:val="none" w:sz="0" w:space="0" w:color="auto"/>
      </w:divBdr>
    </w:div>
    <w:div w:id="271404315">
      <w:bodyDiv w:val="1"/>
      <w:marLeft w:val="0"/>
      <w:marRight w:val="0"/>
      <w:marTop w:val="0"/>
      <w:marBottom w:val="0"/>
      <w:divBdr>
        <w:top w:val="none" w:sz="0" w:space="0" w:color="auto"/>
        <w:left w:val="none" w:sz="0" w:space="0" w:color="auto"/>
        <w:bottom w:val="none" w:sz="0" w:space="0" w:color="auto"/>
        <w:right w:val="none" w:sz="0" w:space="0" w:color="auto"/>
      </w:divBdr>
    </w:div>
    <w:div w:id="512186965">
      <w:bodyDiv w:val="1"/>
      <w:marLeft w:val="0"/>
      <w:marRight w:val="0"/>
      <w:marTop w:val="0"/>
      <w:marBottom w:val="0"/>
      <w:divBdr>
        <w:top w:val="none" w:sz="0" w:space="0" w:color="auto"/>
        <w:left w:val="none" w:sz="0" w:space="0" w:color="auto"/>
        <w:bottom w:val="none" w:sz="0" w:space="0" w:color="auto"/>
        <w:right w:val="none" w:sz="0" w:space="0" w:color="auto"/>
      </w:divBdr>
    </w:div>
    <w:div w:id="533156849">
      <w:bodyDiv w:val="1"/>
      <w:marLeft w:val="0"/>
      <w:marRight w:val="0"/>
      <w:marTop w:val="0"/>
      <w:marBottom w:val="0"/>
      <w:divBdr>
        <w:top w:val="none" w:sz="0" w:space="0" w:color="auto"/>
        <w:left w:val="none" w:sz="0" w:space="0" w:color="auto"/>
        <w:bottom w:val="none" w:sz="0" w:space="0" w:color="auto"/>
        <w:right w:val="none" w:sz="0" w:space="0" w:color="auto"/>
      </w:divBdr>
    </w:div>
    <w:div w:id="587035519">
      <w:bodyDiv w:val="1"/>
      <w:marLeft w:val="0"/>
      <w:marRight w:val="0"/>
      <w:marTop w:val="0"/>
      <w:marBottom w:val="0"/>
      <w:divBdr>
        <w:top w:val="none" w:sz="0" w:space="0" w:color="auto"/>
        <w:left w:val="none" w:sz="0" w:space="0" w:color="auto"/>
        <w:bottom w:val="none" w:sz="0" w:space="0" w:color="auto"/>
        <w:right w:val="none" w:sz="0" w:space="0" w:color="auto"/>
      </w:divBdr>
      <w:divsChild>
        <w:div w:id="1393967470">
          <w:marLeft w:val="0"/>
          <w:marRight w:val="0"/>
          <w:marTop w:val="0"/>
          <w:marBottom w:val="300"/>
          <w:divBdr>
            <w:top w:val="none" w:sz="0" w:space="0" w:color="auto"/>
            <w:left w:val="none" w:sz="0" w:space="0" w:color="auto"/>
            <w:bottom w:val="none" w:sz="0" w:space="0" w:color="auto"/>
            <w:right w:val="none" w:sz="0" w:space="0" w:color="auto"/>
          </w:divBdr>
          <w:divsChild>
            <w:div w:id="2091001577">
              <w:marLeft w:val="0"/>
              <w:marRight w:val="0"/>
              <w:marTop w:val="0"/>
              <w:marBottom w:val="0"/>
              <w:divBdr>
                <w:top w:val="none" w:sz="0" w:space="0" w:color="auto"/>
                <w:left w:val="none" w:sz="0" w:space="0" w:color="auto"/>
                <w:bottom w:val="none" w:sz="0" w:space="0" w:color="auto"/>
                <w:right w:val="none" w:sz="0" w:space="0" w:color="auto"/>
              </w:divBdr>
              <w:divsChild>
                <w:div w:id="2075203699">
                  <w:marLeft w:val="0"/>
                  <w:marRight w:val="0"/>
                  <w:marTop w:val="0"/>
                  <w:marBottom w:val="0"/>
                  <w:divBdr>
                    <w:top w:val="none" w:sz="0" w:space="0" w:color="auto"/>
                    <w:left w:val="none" w:sz="0" w:space="0" w:color="auto"/>
                    <w:bottom w:val="none" w:sz="0" w:space="0" w:color="auto"/>
                    <w:right w:val="none" w:sz="0" w:space="0" w:color="auto"/>
                  </w:divBdr>
                  <w:divsChild>
                    <w:div w:id="177100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5204350">
      <w:bodyDiv w:val="1"/>
      <w:marLeft w:val="0"/>
      <w:marRight w:val="0"/>
      <w:marTop w:val="0"/>
      <w:marBottom w:val="0"/>
      <w:divBdr>
        <w:top w:val="none" w:sz="0" w:space="0" w:color="auto"/>
        <w:left w:val="none" w:sz="0" w:space="0" w:color="auto"/>
        <w:bottom w:val="none" w:sz="0" w:space="0" w:color="auto"/>
        <w:right w:val="none" w:sz="0" w:space="0" w:color="auto"/>
      </w:divBdr>
      <w:divsChild>
        <w:div w:id="554391402">
          <w:marLeft w:val="0"/>
          <w:marRight w:val="0"/>
          <w:marTop w:val="0"/>
          <w:marBottom w:val="0"/>
          <w:divBdr>
            <w:top w:val="none" w:sz="0" w:space="0" w:color="auto"/>
            <w:left w:val="none" w:sz="0" w:space="0" w:color="auto"/>
            <w:bottom w:val="none" w:sz="0" w:space="0" w:color="auto"/>
            <w:right w:val="none" w:sz="0" w:space="0" w:color="auto"/>
          </w:divBdr>
          <w:divsChild>
            <w:div w:id="1557542216">
              <w:marLeft w:val="0"/>
              <w:marRight w:val="0"/>
              <w:marTop w:val="225"/>
              <w:marBottom w:val="525"/>
              <w:divBdr>
                <w:top w:val="none" w:sz="0" w:space="0" w:color="auto"/>
                <w:left w:val="none" w:sz="0" w:space="0" w:color="auto"/>
                <w:bottom w:val="none" w:sz="0" w:space="0" w:color="auto"/>
                <w:right w:val="none" w:sz="0" w:space="0" w:color="auto"/>
              </w:divBdr>
              <w:divsChild>
                <w:div w:id="227807769">
                  <w:marLeft w:val="0"/>
                  <w:marRight w:val="5250"/>
                  <w:marTop w:val="0"/>
                  <w:marBottom w:val="0"/>
                  <w:divBdr>
                    <w:top w:val="none" w:sz="0" w:space="0" w:color="auto"/>
                    <w:left w:val="none" w:sz="0" w:space="0" w:color="auto"/>
                    <w:bottom w:val="none" w:sz="0" w:space="0" w:color="auto"/>
                    <w:right w:val="none" w:sz="0" w:space="0" w:color="auto"/>
                  </w:divBdr>
                </w:div>
              </w:divsChild>
            </w:div>
          </w:divsChild>
        </w:div>
      </w:divsChild>
    </w:div>
    <w:div w:id="673872872">
      <w:bodyDiv w:val="1"/>
      <w:marLeft w:val="0"/>
      <w:marRight w:val="0"/>
      <w:marTop w:val="0"/>
      <w:marBottom w:val="0"/>
      <w:divBdr>
        <w:top w:val="none" w:sz="0" w:space="0" w:color="auto"/>
        <w:left w:val="none" w:sz="0" w:space="0" w:color="auto"/>
        <w:bottom w:val="none" w:sz="0" w:space="0" w:color="auto"/>
        <w:right w:val="none" w:sz="0" w:space="0" w:color="auto"/>
      </w:divBdr>
    </w:div>
    <w:div w:id="733743815">
      <w:bodyDiv w:val="1"/>
      <w:marLeft w:val="0"/>
      <w:marRight w:val="0"/>
      <w:marTop w:val="0"/>
      <w:marBottom w:val="0"/>
      <w:divBdr>
        <w:top w:val="none" w:sz="0" w:space="0" w:color="auto"/>
        <w:left w:val="none" w:sz="0" w:space="0" w:color="auto"/>
        <w:bottom w:val="none" w:sz="0" w:space="0" w:color="auto"/>
        <w:right w:val="none" w:sz="0" w:space="0" w:color="auto"/>
      </w:divBdr>
      <w:divsChild>
        <w:div w:id="900137708">
          <w:marLeft w:val="0"/>
          <w:marRight w:val="0"/>
          <w:marTop w:val="0"/>
          <w:marBottom w:val="0"/>
          <w:divBdr>
            <w:top w:val="none" w:sz="0" w:space="0" w:color="auto"/>
            <w:left w:val="none" w:sz="0" w:space="0" w:color="auto"/>
            <w:bottom w:val="none" w:sz="0" w:space="0" w:color="auto"/>
            <w:right w:val="none" w:sz="0" w:space="0" w:color="auto"/>
          </w:divBdr>
          <w:divsChild>
            <w:div w:id="705566556">
              <w:marLeft w:val="0"/>
              <w:marRight w:val="0"/>
              <w:marTop w:val="0"/>
              <w:marBottom w:val="0"/>
              <w:divBdr>
                <w:top w:val="none" w:sz="0" w:space="0" w:color="auto"/>
                <w:left w:val="none" w:sz="0" w:space="0" w:color="auto"/>
                <w:bottom w:val="none" w:sz="0" w:space="0" w:color="auto"/>
                <w:right w:val="none" w:sz="0" w:space="0" w:color="auto"/>
              </w:divBdr>
              <w:divsChild>
                <w:div w:id="694503784">
                  <w:marLeft w:val="75"/>
                  <w:marRight w:val="225"/>
                  <w:marTop w:val="75"/>
                  <w:marBottom w:val="75"/>
                  <w:divBdr>
                    <w:top w:val="none" w:sz="0" w:space="0" w:color="auto"/>
                    <w:left w:val="none" w:sz="0" w:space="0" w:color="auto"/>
                    <w:bottom w:val="none" w:sz="0" w:space="0" w:color="auto"/>
                    <w:right w:val="none" w:sz="0" w:space="0" w:color="auto"/>
                  </w:divBdr>
                </w:div>
              </w:divsChild>
            </w:div>
          </w:divsChild>
        </w:div>
      </w:divsChild>
    </w:div>
    <w:div w:id="923077252">
      <w:bodyDiv w:val="1"/>
      <w:marLeft w:val="0"/>
      <w:marRight w:val="0"/>
      <w:marTop w:val="0"/>
      <w:marBottom w:val="0"/>
      <w:divBdr>
        <w:top w:val="none" w:sz="0" w:space="0" w:color="auto"/>
        <w:left w:val="none" w:sz="0" w:space="0" w:color="auto"/>
        <w:bottom w:val="none" w:sz="0" w:space="0" w:color="auto"/>
        <w:right w:val="none" w:sz="0" w:space="0" w:color="auto"/>
      </w:divBdr>
    </w:div>
    <w:div w:id="1022127639">
      <w:bodyDiv w:val="1"/>
      <w:marLeft w:val="0"/>
      <w:marRight w:val="0"/>
      <w:marTop w:val="0"/>
      <w:marBottom w:val="0"/>
      <w:divBdr>
        <w:top w:val="none" w:sz="0" w:space="0" w:color="auto"/>
        <w:left w:val="none" w:sz="0" w:space="0" w:color="auto"/>
        <w:bottom w:val="none" w:sz="0" w:space="0" w:color="auto"/>
        <w:right w:val="none" w:sz="0" w:space="0" w:color="auto"/>
      </w:divBdr>
    </w:div>
    <w:div w:id="1087966458">
      <w:bodyDiv w:val="1"/>
      <w:marLeft w:val="0"/>
      <w:marRight w:val="0"/>
      <w:marTop w:val="0"/>
      <w:marBottom w:val="0"/>
      <w:divBdr>
        <w:top w:val="none" w:sz="0" w:space="0" w:color="auto"/>
        <w:left w:val="none" w:sz="0" w:space="0" w:color="auto"/>
        <w:bottom w:val="none" w:sz="0" w:space="0" w:color="auto"/>
        <w:right w:val="none" w:sz="0" w:space="0" w:color="auto"/>
      </w:divBdr>
    </w:div>
    <w:div w:id="1153764692">
      <w:bodyDiv w:val="1"/>
      <w:marLeft w:val="0"/>
      <w:marRight w:val="0"/>
      <w:marTop w:val="0"/>
      <w:marBottom w:val="0"/>
      <w:divBdr>
        <w:top w:val="none" w:sz="0" w:space="0" w:color="auto"/>
        <w:left w:val="none" w:sz="0" w:space="0" w:color="auto"/>
        <w:bottom w:val="none" w:sz="0" w:space="0" w:color="auto"/>
        <w:right w:val="none" w:sz="0" w:space="0" w:color="auto"/>
      </w:divBdr>
      <w:divsChild>
        <w:div w:id="413472975">
          <w:marLeft w:val="0"/>
          <w:marRight w:val="0"/>
          <w:marTop w:val="0"/>
          <w:marBottom w:val="300"/>
          <w:divBdr>
            <w:top w:val="none" w:sz="0" w:space="0" w:color="auto"/>
            <w:left w:val="none" w:sz="0" w:space="0" w:color="auto"/>
            <w:bottom w:val="none" w:sz="0" w:space="0" w:color="auto"/>
            <w:right w:val="none" w:sz="0" w:space="0" w:color="auto"/>
          </w:divBdr>
          <w:divsChild>
            <w:div w:id="445588249">
              <w:marLeft w:val="0"/>
              <w:marRight w:val="0"/>
              <w:marTop w:val="0"/>
              <w:marBottom w:val="0"/>
              <w:divBdr>
                <w:top w:val="none" w:sz="0" w:space="0" w:color="auto"/>
                <w:left w:val="none" w:sz="0" w:space="0" w:color="auto"/>
                <w:bottom w:val="none" w:sz="0" w:space="0" w:color="auto"/>
                <w:right w:val="none" w:sz="0" w:space="0" w:color="auto"/>
              </w:divBdr>
              <w:divsChild>
                <w:div w:id="10388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261340">
      <w:bodyDiv w:val="1"/>
      <w:marLeft w:val="0"/>
      <w:marRight w:val="0"/>
      <w:marTop w:val="0"/>
      <w:marBottom w:val="0"/>
      <w:divBdr>
        <w:top w:val="none" w:sz="0" w:space="0" w:color="auto"/>
        <w:left w:val="none" w:sz="0" w:space="0" w:color="auto"/>
        <w:bottom w:val="none" w:sz="0" w:space="0" w:color="auto"/>
        <w:right w:val="none" w:sz="0" w:space="0" w:color="auto"/>
      </w:divBdr>
    </w:div>
    <w:div w:id="1461149234">
      <w:bodyDiv w:val="1"/>
      <w:marLeft w:val="0"/>
      <w:marRight w:val="0"/>
      <w:marTop w:val="0"/>
      <w:marBottom w:val="0"/>
      <w:divBdr>
        <w:top w:val="none" w:sz="0" w:space="0" w:color="auto"/>
        <w:left w:val="none" w:sz="0" w:space="0" w:color="auto"/>
        <w:bottom w:val="none" w:sz="0" w:space="0" w:color="auto"/>
        <w:right w:val="none" w:sz="0" w:space="0" w:color="auto"/>
      </w:divBdr>
      <w:divsChild>
        <w:div w:id="227157170">
          <w:marLeft w:val="0"/>
          <w:marRight w:val="0"/>
          <w:marTop w:val="0"/>
          <w:marBottom w:val="300"/>
          <w:divBdr>
            <w:top w:val="none" w:sz="0" w:space="0" w:color="auto"/>
            <w:left w:val="none" w:sz="0" w:space="0" w:color="auto"/>
            <w:bottom w:val="none" w:sz="0" w:space="0" w:color="auto"/>
            <w:right w:val="none" w:sz="0" w:space="0" w:color="auto"/>
          </w:divBdr>
          <w:divsChild>
            <w:div w:id="1570968471">
              <w:marLeft w:val="0"/>
              <w:marRight w:val="0"/>
              <w:marTop w:val="0"/>
              <w:marBottom w:val="0"/>
              <w:divBdr>
                <w:top w:val="none" w:sz="0" w:space="0" w:color="auto"/>
                <w:left w:val="none" w:sz="0" w:space="0" w:color="auto"/>
                <w:bottom w:val="none" w:sz="0" w:space="0" w:color="auto"/>
                <w:right w:val="none" w:sz="0" w:space="0" w:color="auto"/>
              </w:divBdr>
              <w:divsChild>
                <w:div w:id="16046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644602">
      <w:bodyDiv w:val="1"/>
      <w:marLeft w:val="0"/>
      <w:marRight w:val="0"/>
      <w:marTop w:val="0"/>
      <w:marBottom w:val="0"/>
      <w:divBdr>
        <w:top w:val="none" w:sz="0" w:space="0" w:color="auto"/>
        <w:left w:val="none" w:sz="0" w:space="0" w:color="auto"/>
        <w:bottom w:val="none" w:sz="0" w:space="0" w:color="auto"/>
        <w:right w:val="none" w:sz="0" w:space="0" w:color="auto"/>
      </w:divBdr>
      <w:divsChild>
        <w:div w:id="2017688193">
          <w:marLeft w:val="0"/>
          <w:marRight w:val="0"/>
          <w:marTop w:val="0"/>
          <w:marBottom w:val="0"/>
          <w:divBdr>
            <w:top w:val="none" w:sz="0" w:space="0" w:color="auto"/>
            <w:left w:val="none" w:sz="0" w:space="0" w:color="auto"/>
            <w:bottom w:val="none" w:sz="0" w:space="0" w:color="auto"/>
            <w:right w:val="none" w:sz="0" w:space="0" w:color="auto"/>
          </w:divBdr>
        </w:div>
        <w:div w:id="1398430666">
          <w:marLeft w:val="0"/>
          <w:marRight w:val="0"/>
          <w:marTop w:val="0"/>
          <w:marBottom w:val="0"/>
          <w:divBdr>
            <w:top w:val="none" w:sz="0" w:space="0" w:color="auto"/>
            <w:left w:val="none" w:sz="0" w:space="0" w:color="auto"/>
            <w:bottom w:val="none" w:sz="0" w:space="0" w:color="auto"/>
            <w:right w:val="none" w:sz="0" w:space="0" w:color="auto"/>
          </w:divBdr>
        </w:div>
        <w:div w:id="20282865">
          <w:marLeft w:val="0"/>
          <w:marRight w:val="0"/>
          <w:marTop w:val="0"/>
          <w:marBottom w:val="0"/>
          <w:divBdr>
            <w:top w:val="none" w:sz="0" w:space="0" w:color="auto"/>
            <w:left w:val="none" w:sz="0" w:space="0" w:color="auto"/>
            <w:bottom w:val="none" w:sz="0" w:space="0" w:color="auto"/>
            <w:right w:val="none" w:sz="0" w:space="0" w:color="auto"/>
          </w:divBdr>
        </w:div>
        <w:div w:id="905258692">
          <w:marLeft w:val="0"/>
          <w:marRight w:val="0"/>
          <w:marTop w:val="0"/>
          <w:marBottom w:val="0"/>
          <w:divBdr>
            <w:top w:val="none" w:sz="0" w:space="0" w:color="auto"/>
            <w:left w:val="none" w:sz="0" w:space="0" w:color="auto"/>
            <w:bottom w:val="none" w:sz="0" w:space="0" w:color="auto"/>
            <w:right w:val="none" w:sz="0" w:space="0" w:color="auto"/>
          </w:divBdr>
        </w:div>
        <w:div w:id="880480127">
          <w:marLeft w:val="0"/>
          <w:marRight w:val="0"/>
          <w:marTop w:val="0"/>
          <w:marBottom w:val="0"/>
          <w:divBdr>
            <w:top w:val="none" w:sz="0" w:space="0" w:color="auto"/>
            <w:left w:val="none" w:sz="0" w:space="0" w:color="auto"/>
            <w:bottom w:val="none" w:sz="0" w:space="0" w:color="auto"/>
            <w:right w:val="none" w:sz="0" w:space="0" w:color="auto"/>
          </w:divBdr>
        </w:div>
        <w:div w:id="22943907">
          <w:marLeft w:val="0"/>
          <w:marRight w:val="0"/>
          <w:marTop w:val="0"/>
          <w:marBottom w:val="0"/>
          <w:divBdr>
            <w:top w:val="none" w:sz="0" w:space="0" w:color="auto"/>
            <w:left w:val="none" w:sz="0" w:space="0" w:color="auto"/>
            <w:bottom w:val="none" w:sz="0" w:space="0" w:color="auto"/>
            <w:right w:val="none" w:sz="0" w:space="0" w:color="auto"/>
          </w:divBdr>
        </w:div>
        <w:div w:id="964433738">
          <w:marLeft w:val="0"/>
          <w:marRight w:val="0"/>
          <w:marTop w:val="0"/>
          <w:marBottom w:val="0"/>
          <w:divBdr>
            <w:top w:val="none" w:sz="0" w:space="0" w:color="auto"/>
            <w:left w:val="none" w:sz="0" w:space="0" w:color="auto"/>
            <w:bottom w:val="none" w:sz="0" w:space="0" w:color="auto"/>
            <w:right w:val="none" w:sz="0" w:space="0" w:color="auto"/>
          </w:divBdr>
        </w:div>
        <w:div w:id="2108649319">
          <w:marLeft w:val="0"/>
          <w:marRight w:val="0"/>
          <w:marTop w:val="0"/>
          <w:marBottom w:val="0"/>
          <w:divBdr>
            <w:top w:val="none" w:sz="0" w:space="0" w:color="auto"/>
            <w:left w:val="none" w:sz="0" w:space="0" w:color="auto"/>
            <w:bottom w:val="none" w:sz="0" w:space="0" w:color="auto"/>
            <w:right w:val="none" w:sz="0" w:space="0" w:color="auto"/>
          </w:divBdr>
        </w:div>
        <w:div w:id="2072650847">
          <w:marLeft w:val="0"/>
          <w:marRight w:val="0"/>
          <w:marTop w:val="0"/>
          <w:marBottom w:val="0"/>
          <w:divBdr>
            <w:top w:val="none" w:sz="0" w:space="0" w:color="auto"/>
            <w:left w:val="none" w:sz="0" w:space="0" w:color="auto"/>
            <w:bottom w:val="none" w:sz="0" w:space="0" w:color="auto"/>
            <w:right w:val="none" w:sz="0" w:space="0" w:color="auto"/>
          </w:divBdr>
        </w:div>
        <w:div w:id="1587837550">
          <w:marLeft w:val="0"/>
          <w:marRight w:val="0"/>
          <w:marTop w:val="0"/>
          <w:marBottom w:val="0"/>
          <w:divBdr>
            <w:top w:val="none" w:sz="0" w:space="0" w:color="auto"/>
            <w:left w:val="none" w:sz="0" w:space="0" w:color="auto"/>
            <w:bottom w:val="none" w:sz="0" w:space="0" w:color="auto"/>
            <w:right w:val="none" w:sz="0" w:space="0" w:color="auto"/>
          </w:divBdr>
        </w:div>
      </w:divsChild>
    </w:div>
    <w:div w:id="1979996446">
      <w:bodyDiv w:val="1"/>
      <w:marLeft w:val="0"/>
      <w:marRight w:val="0"/>
      <w:marTop w:val="0"/>
      <w:marBottom w:val="0"/>
      <w:divBdr>
        <w:top w:val="none" w:sz="0" w:space="0" w:color="auto"/>
        <w:left w:val="none" w:sz="0" w:space="0" w:color="auto"/>
        <w:bottom w:val="none" w:sz="0" w:space="0" w:color="auto"/>
        <w:right w:val="none" w:sz="0" w:space="0" w:color="auto"/>
      </w:divBdr>
    </w:div>
    <w:div w:id="2106999580">
      <w:bodyDiv w:val="1"/>
      <w:marLeft w:val="0"/>
      <w:marRight w:val="0"/>
      <w:marTop w:val="0"/>
      <w:marBottom w:val="0"/>
      <w:divBdr>
        <w:top w:val="none" w:sz="0" w:space="0" w:color="auto"/>
        <w:left w:val="none" w:sz="0" w:space="0" w:color="auto"/>
        <w:bottom w:val="none" w:sz="0" w:space="0" w:color="auto"/>
        <w:right w:val="none" w:sz="0" w:space="0" w:color="auto"/>
      </w:divBdr>
      <w:divsChild>
        <w:div w:id="413279081">
          <w:marLeft w:val="0"/>
          <w:marRight w:val="0"/>
          <w:marTop w:val="0"/>
          <w:marBottom w:val="300"/>
          <w:divBdr>
            <w:top w:val="none" w:sz="0" w:space="0" w:color="auto"/>
            <w:left w:val="none" w:sz="0" w:space="0" w:color="auto"/>
            <w:bottom w:val="none" w:sz="0" w:space="0" w:color="auto"/>
            <w:right w:val="none" w:sz="0" w:space="0" w:color="auto"/>
          </w:divBdr>
          <w:divsChild>
            <w:div w:id="1734768018">
              <w:marLeft w:val="0"/>
              <w:marRight w:val="0"/>
              <w:marTop w:val="0"/>
              <w:marBottom w:val="0"/>
              <w:divBdr>
                <w:top w:val="none" w:sz="0" w:space="0" w:color="auto"/>
                <w:left w:val="none" w:sz="0" w:space="0" w:color="auto"/>
                <w:bottom w:val="none" w:sz="0" w:space="0" w:color="auto"/>
                <w:right w:val="none" w:sz="0" w:space="0" w:color="auto"/>
              </w:divBdr>
              <w:divsChild>
                <w:div w:id="1182427126">
                  <w:marLeft w:val="0"/>
                  <w:marRight w:val="0"/>
                  <w:marTop w:val="0"/>
                  <w:marBottom w:val="0"/>
                  <w:divBdr>
                    <w:top w:val="none" w:sz="0" w:space="0" w:color="auto"/>
                    <w:left w:val="none" w:sz="0" w:space="0" w:color="auto"/>
                    <w:bottom w:val="none" w:sz="0" w:space="0" w:color="auto"/>
                    <w:right w:val="none" w:sz="0" w:space="0" w:color="auto"/>
                  </w:divBdr>
                  <w:divsChild>
                    <w:div w:id="16953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youtube.com/user/JuliusBlumGmbH"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gi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blum.com" TargetMode="External"/><Relationship Id="rId20" Type="http://schemas.openxmlformats.org/officeDocument/2006/relationships/hyperlink" Target="https://www.linkedin.com/company/julius-blum-gmbh"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blum.com/at/de/unternehmen/presse/"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mailto:presseinfo@blum.com"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instagram.com/blum_group" TargetMode="External"/><Relationship Id="rId27" Type="http://schemas.openxmlformats.org/officeDocument/2006/relationships/header" Target="head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685AF344CD89442B975C4C9AAD8B048" ma:contentTypeVersion="14" ma:contentTypeDescription="Ein neues Dokument erstellen." ma:contentTypeScope="" ma:versionID="28892a0d933169e1670638ef1cbe9d2d">
  <xsd:schema xmlns:xsd="http://www.w3.org/2001/XMLSchema" xmlns:xs="http://www.w3.org/2001/XMLSchema" xmlns:p="http://schemas.microsoft.com/office/2006/metadata/properties" xmlns:ns2="a6e707c6-3130-49f1-9c81-a7f3b809428c" xmlns:ns3="55048d1f-24e9-400c-a09f-b9389f5c0625" targetNamespace="http://schemas.microsoft.com/office/2006/metadata/properties" ma:root="true" ma:fieldsID="f60a1ace6fac17855fdb3f7ba33f8e13" ns2:_="" ns3:_="">
    <xsd:import namespace="a6e707c6-3130-49f1-9c81-a7f3b809428c"/>
    <xsd:import namespace="55048d1f-24e9-400c-a09f-b9389f5c062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Freigegeb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e707c6-3130-49f1-9c81-a7f3b80942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ildmarkierungen" ma:readOnly="false" ma:fieldId="{5cf76f15-5ced-4ddc-b409-7134ff3c332f}" ma:taxonomyMulti="true" ma:sspId="7d48bc0c-33cd-4791-8e39-57e1ed70c0a3"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Freigegeben" ma:index="21" nillable="true" ma:displayName="Freigegeben" ma:default="0" ma:description="Zur Weiterbearbeitung (Übersetzung + Dieter)" ma:format="Dropdown" ma:internalName="Freigegeben">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048d1f-24e9-400c-a09f-b9389f5c0625"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6" nillable="true" ma:displayName="Taxonomy Catch All Column" ma:hidden="true" ma:list="{fbfefae4-484f-4d54-b5e4-662c7c914eb2}" ma:internalName="TaxCatchAll" ma:showField="CatchAllData" ma:web="55048d1f-24e9-400c-a09f-b9389f5c062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55048d1f-24e9-400c-a09f-b9389f5c0625" xsi:nil="true"/>
    <SharedWithUsers xmlns="55048d1f-24e9-400c-a09f-b9389f5c0625">
      <UserInfo>
        <DisplayName>Angelika Kaufmann-Pauger</DisplayName>
        <AccountId>113</AccountId>
        <AccountType/>
      </UserInfo>
      <UserInfo>
        <DisplayName>Heiko Eberhart</DisplayName>
        <AccountId>300</AccountId>
        <AccountType/>
      </UserInfo>
      <UserInfo>
        <DisplayName>Stefan Baumann</DisplayName>
        <AccountId>16</AccountId>
        <AccountType/>
      </UserInfo>
      <UserInfo>
        <DisplayName>Susan Heine</DisplayName>
        <AccountId>183</AccountId>
        <AccountType/>
      </UserInfo>
    </SharedWithUsers>
    <lcf76f155ced4ddcb4097134ff3c332f xmlns="a6e707c6-3130-49f1-9c81-a7f3b809428c">
      <Terms xmlns="http://schemas.microsoft.com/office/infopath/2007/PartnerControls"/>
    </lcf76f155ced4ddcb4097134ff3c332f>
    <Freigegeben xmlns="a6e707c6-3130-49f1-9c81-a7f3b809428c">false</Freigegeben>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A017B48-C9C2-415A-9318-A6CB40B9353E}"/>
</file>

<file path=customXml/itemProps2.xml><?xml version="1.0" encoding="utf-8"?>
<ds:datastoreItem xmlns:ds="http://schemas.openxmlformats.org/officeDocument/2006/customXml" ds:itemID="{D325AB0D-7F86-4548-A452-060ACD958146}">
  <ds:schemaRefs>
    <ds:schemaRef ds:uri="http://schemas.openxmlformats.org/officeDocument/2006/bibliography"/>
  </ds:schemaRefs>
</ds:datastoreItem>
</file>

<file path=customXml/itemProps3.xml><?xml version="1.0" encoding="utf-8"?>
<ds:datastoreItem xmlns:ds="http://schemas.openxmlformats.org/officeDocument/2006/customXml" ds:itemID="{DFFC8AB0-D034-406C-8686-24A00D63796F}">
  <ds:schemaRefs>
    <ds:schemaRef ds:uri="http://schemas.microsoft.com/office/2006/metadata/properties"/>
    <ds:schemaRef ds:uri="http://schemas.microsoft.com/office/infopath/2007/PartnerControls"/>
    <ds:schemaRef ds:uri="c6baeb51-c932-4794-880c-e1151988b2e8"/>
    <ds:schemaRef ds:uri="a1d25ef0-4ed0-4b1a-86cb-361c77c3cfd5"/>
  </ds:schemaRefs>
</ds:datastoreItem>
</file>

<file path=customXml/itemProps4.xml><?xml version="1.0" encoding="utf-8"?>
<ds:datastoreItem xmlns:ds="http://schemas.openxmlformats.org/officeDocument/2006/customXml" ds:itemID="{64251AD0-15E4-45B3-8F98-C0D35BFD75D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535</Words>
  <Characters>3983</Characters>
  <Application>Microsoft Office Word</Application>
  <DocSecurity>0</DocSecurity>
  <Lines>33</Lines>
  <Paragraphs>9</Paragraphs>
  <ScaleCrop>false</ScaleCrop>
  <Company>LightHaus Marketing Navigation GmbH</Company>
  <LinksUpToDate>false</LinksUpToDate>
  <CharactersWithSpaces>4509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Gabriele Berlinger</dc:creator>
  <cp:keywords/>
  <cp:lastModifiedBy>Samuel Duerr</cp:lastModifiedBy>
  <cp:revision>179</cp:revision>
  <cp:lastPrinted>2014-11-10T13:42:00Z</cp:lastPrinted>
  <dcterms:created xsi:type="dcterms:W3CDTF">2018-09-05T09:38:00Z</dcterms:created>
  <dcterms:modified xsi:type="dcterms:W3CDTF">2023-04-11T08:42:00Z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0x0101006685AF344CD89442B975C4C9AAD8B048</vt:lpwstr>
  </property>
  <property fmtid="{D5CDD505-2E9C-101B-9397-08002B2CF9AE}" pid="3" name="Themengruppe">
    <vt:lpwstr>12;#Unternehmen|8b326ae8-0ff3-43ba-bfa4-ea1a24d2afc1</vt:lpwstr>
  </property>
  <property fmtid="{D5CDD505-2E9C-101B-9397-08002B2CF9AE}" pid="4" name="MediaServiceImageTags">
    <vt:lpwstr/>
  </property>
</Properties>
</file>